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1A59C" w14:textId="50738052" w:rsidR="005A325E" w:rsidRDefault="007E282F">
      <w:pPr>
        <w:rPr>
          <w:rFonts w:ascii="Palatino Linotype" w:hAnsi="Palatino Linotype"/>
          <w:b/>
        </w:rPr>
      </w:pPr>
      <w:r>
        <w:rPr>
          <w:rFonts w:ascii="Palatino Linotype" w:hAnsi="Palatino Linotype"/>
          <w:b/>
        </w:rPr>
        <w:t xml:space="preserve">Can Beliefs be Based on </w:t>
      </w:r>
      <w:r w:rsidR="00703C40">
        <w:rPr>
          <w:rFonts w:ascii="Palatino Linotype" w:hAnsi="Palatino Linotype"/>
          <w:b/>
        </w:rPr>
        <w:t>Practical R</w:t>
      </w:r>
      <w:r w:rsidR="00E05DD1" w:rsidRPr="00936554">
        <w:rPr>
          <w:rFonts w:ascii="Palatino Linotype" w:hAnsi="Palatino Linotype"/>
          <w:b/>
        </w:rPr>
        <w:t>easons</w:t>
      </w:r>
      <w:r>
        <w:rPr>
          <w:rFonts w:ascii="Palatino Linotype" w:hAnsi="Palatino Linotype"/>
          <w:b/>
        </w:rPr>
        <w:t>?</w:t>
      </w:r>
    </w:p>
    <w:p w14:paraId="7B2DD075" w14:textId="049CDBAE" w:rsidR="002D3A54" w:rsidRDefault="002D3A54">
      <w:pPr>
        <w:rPr>
          <w:rFonts w:ascii="Palatino Linotype" w:hAnsi="Palatino Linotype"/>
          <w:b/>
        </w:rPr>
      </w:pPr>
      <w:r>
        <w:rPr>
          <w:rFonts w:ascii="Palatino Linotype" w:hAnsi="Palatino Linotype"/>
          <w:b/>
        </w:rPr>
        <w:t xml:space="preserve">Draft, </w:t>
      </w:r>
      <w:r w:rsidR="00675186">
        <w:rPr>
          <w:rFonts w:ascii="Palatino Linotype" w:hAnsi="Palatino Linotype"/>
          <w:b/>
        </w:rPr>
        <w:t>July 24, 2018- Comments welcome</w:t>
      </w:r>
      <w:bookmarkStart w:id="0" w:name="_GoBack"/>
      <w:bookmarkEnd w:id="0"/>
    </w:p>
    <w:p w14:paraId="3651C1B9" w14:textId="77777777" w:rsidR="00C16EE5" w:rsidRDefault="00C16EE5">
      <w:pPr>
        <w:rPr>
          <w:rFonts w:ascii="Palatino Linotype" w:hAnsi="Palatino Linotype"/>
        </w:rPr>
      </w:pPr>
      <w:r>
        <w:rPr>
          <w:rFonts w:ascii="Palatino Linotype" w:hAnsi="Palatino Linotype"/>
        </w:rPr>
        <w:t>Miriam Schleifer McCormick</w:t>
      </w:r>
    </w:p>
    <w:p w14:paraId="3A4512E8" w14:textId="0FC1837D" w:rsidR="00C16EE5" w:rsidRPr="00C16EE5" w:rsidRDefault="00C16EE5" w:rsidP="00C16EE5">
      <w:pPr>
        <w:rPr>
          <w:rFonts w:ascii="Palatino Linotype" w:hAnsi="Palatino Linotype"/>
        </w:rPr>
      </w:pPr>
      <w:r>
        <w:rPr>
          <w:rFonts w:ascii="Palatino Linotype" w:hAnsi="Palatino Linotype"/>
        </w:rPr>
        <w:t xml:space="preserve"> For </w:t>
      </w:r>
      <w:r w:rsidRPr="00C16EE5">
        <w:rPr>
          <w:rFonts w:ascii="Times New Roman" w:eastAsia="Times New Roman" w:hAnsi="Times New Roman" w:cs="Times New Roman"/>
          <w:i/>
        </w:rPr>
        <w:t>Well Founded Belief: New Essays on the Epistemic Basing</w:t>
      </w:r>
      <w:r w:rsidRPr="00C16EE5">
        <w:rPr>
          <w:rFonts w:ascii="Times New Roman" w:eastAsia="Times New Roman" w:hAnsi="Times New Roman" w:cs="Times New Roman"/>
        </w:rPr>
        <w:t xml:space="preserve"> Relation, edited by Pat Bondy and J. Adam Carter (Routledge, forthcoming).</w:t>
      </w:r>
    </w:p>
    <w:p w14:paraId="24A381D3" w14:textId="77777777" w:rsidR="00C16EE5" w:rsidRPr="00535B07" w:rsidRDefault="00C16EE5">
      <w:pPr>
        <w:rPr>
          <w:rFonts w:ascii="Palatino Linotype" w:hAnsi="Palatino Linotype"/>
        </w:rPr>
      </w:pPr>
    </w:p>
    <w:p w14:paraId="6B61D944" w14:textId="1146A386" w:rsidR="00DC132F" w:rsidRDefault="00300B06" w:rsidP="009B1E33">
      <w:pPr>
        <w:rPr>
          <w:rFonts w:ascii="Palatino Linotype" w:hAnsi="Palatino Linotype"/>
        </w:rPr>
      </w:pPr>
      <w:r w:rsidRPr="00936554">
        <w:rPr>
          <w:rFonts w:ascii="Palatino Linotype" w:hAnsi="Palatino Linotype"/>
        </w:rPr>
        <w:t xml:space="preserve">The claim that there are no practical reasons for belief is one commonly made by theorists of reasons and belief. </w:t>
      </w:r>
      <w:r w:rsidR="00910EF3" w:rsidRPr="00936554">
        <w:rPr>
          <w:rFonts w:ascii="Palatino Linotype" w:hAnsi="Palatino Linotype"/>
        </w:rPr>
        <w:t>In thinking about different kinds of reasons, some will say there are those that pertain to belief (called epistemic or theoretical) and those pertaining to action (called practical</w:t>
      </w:r>
      <w:r w:rsidR="007E047C">
        <w:rPr>
          <w:rFonts w:ascii="Palatino Linotype" w:hAnsi="Palatino Linotype"/>
        </w:rPr>
        <w:t>), and that these are</w:t>
      </w:r>
      <w:r w:rsidR="008941A3">
        <w:rPr>
          <w:rFonts w:ascii="Palatino Linotype" w:hAnsi="Palatino Linotype"/>
        </w:rPr>
        <w:t xml:space="preserve"> completely </w:t>
      </w:r>
      <w:r w:rsidR="007E047C">
        <w:rPr>
          <w:rFonts w:ascii="Palatino Linotype" w:hAnsi="Palatino Linotype"/>
        </w:rPr>
        <w:t>exclusive domains</w:t>
      </w:r>
      <w:r w:rsidR="008A7070">
        <w:rPr>
          <w:rFonts w:ascii="Palatino Linotype" w:hAnsi="Palatino Linotype"/>
        </w:rPr>
        <w:t>.</w:t>
      </w:r>
      <w:r w:rsidR="008A7070">
        <w:rPr>
          <w:rStyle w:val="FootnoteReference"/>
          <w:rFonts w:ascii="Palatino Linotype" w:hAnsi="Palatino Linotype"/>
        </w:rPr>
        <w:footnoteReference w:id="1"/>
      </w:r>
      <w:r w:rsidR="007E047C">
        <w:rPr>
          <w:rFonts w:ascii="Palatino Linotype" w:hAnsi="Palatino Linotype"/>
        </w:rPr>
        <w:t xml:space="preserve"> </w:t>
      </w:r>
    </w:p>
    <w:p w14:paraId="5699747A" w14:textId="773FB5C9" w:rsidR="00DC132F" w:rsidRPr="00897432" w:rsidRDefault="00DC132F" w:rsidP="00DC132F">
      <w:pPr>
        <w:rPr>
          <w:rFonts w:ascii="Palatino Linotype" w:hAnsi="Palatino Linotype"/>
        </w:rPr>
      </w:pPr>
      <w:r>
        <w:rPr>
          <w:rFonts w:ascii="Palatino Linotype" w:hAnsi="Palatino Linotype"/>
        </w:rPr>
        <w:t xml:space="preserve">To get a grasp of the difference between an epistemic reason and a non-epistemic reason for belief, consider two different kinds of reasons I can have for the belief that my child will awaken from the general anesthetic he was given. The first appeals to the statistics and probabilities that support the truth of the proposition </w:t>
      </w:r>
      <w:r w:rsidR="00685A3C">
        <w:rPr>
          <w:rFonts w:ascii="Palatino Linotype" w:hAnsi="Palatino Linotype"/>
        </w:rPr>
        <w:t xml:space="preserve">related to the belief </w:t>
      </w:r>
      <w:r w:rsidR="002F4077">
        <w:rPr>
          <w:rFonts w:ascii="Palatino Linotype" w:hAnsi="Palatino Linotype"/>
        </w:rPr>
        <w:t>in</w:t>
      </w:r>
      <w:r>
        <w:rPr>
          <w:rFonts w:ascii="Palatino Linotype" w:hAnsi="Palatino Linotype"/>
        </w:rPr>
        <w:t xml:space="preserve"> a straightforward way. The second appeals </w:t>
      </w:r>
      <w:r w:rsidR="00C2515F">
        <w:rPr>
          <w:rFonts w:ascii="Palatino Linotype" w:hAnsi="Palatino Linotype"/>
        </w:rPr>
        <w:t>to the value</w:t>
      </w:r>
      <w:r>
        <w:rPr>
          <w:rFonts w:ascii="Palatino Linotype" w:hAnsi="Palatino Linotype"/>
        </w:rPr>
        <w:t xml:space="preserve"> of having the belief; having this belief provides me with peace of mind, allows me to care for my other children and for my child to have his required surgery. </w:t>
      </w:r>
    </w:p>
    <w:p w14:paraId="58165345" w14:textId="77777777" w:rsidR="00DC132F" w:rsidRDefault="00DC132F" w:rsidP="009B1E33">
      <w:pPr>
        <w:rPr>
          <w:rFonts w:ascii="Palatino Linotype" w:hAnsi="Palatino Linotype"/>
        </w:rPr>
      </w:pPr>
    </w:p>
    <w:p w14:paraId="491B9CBC" w14:textId="148E45BF" w:rsidR="00FF2CB9" w:rsidRDefault="00DC132F" w:rsidP="009B1E33">
      <w:pPr>
        <w:rPr>
          <w:rFonts w:ascii="Palatino Linotype" w:hAnsi="Palatino Linotype"/>
        </w:rPr>
      </w:pPr>
      <w:r>
        <w:rPr>
          <w:rFonts w:ascii="Palatino Linotype" w:hAnsi="Palatino Linotype"/>
        </w:rPr>
        <w:t xml:space="preserve">When the claim that there are no practical reasons for belief </w:t>
      </w:r>
      <w:r w:rsidR="003B08EC">
        <w:rPr>
          <w:rFonts w:ascii="Palatino Linotype" w:hAnsi="Palatino Linotype"/>
        </w:rPr>
        <w:t>i</w:t>
      </w:r>
      <w:r w:rsidR="00910EF3" w:rsidRPr="00936554">
        <w:rPr>
          <w:rFonts w:ascii="Palatino Linotype" w:hAnsi="Palatino Linotype"/>
        </w:rPr>
        <w:t xml:space="preserve">s developed </w:t>
      </w:r>
      <w:r w:rsidR="00AE0484" w:rsidRPr="00936554">
        <w:rPr>
          <w:rFonts w:ascii="Palatino Linotype" w:hAnsi="Palatino Linotype"/>
        </w:rPr>
        <w:t>or defended</w:t>
      </w:r>
      <w:r w:rsidR="000A1EE0" w:rsidRPr="00936554">
        <w:rPr>
          <w:rFonts w:ascii="Palatino Linotype" w:hAnsi="Palatino Linotype"/>
        </w:rPr>
        <w:t xml:space="preserve">, it is usually </w:t>
      </w:r>
      <w:r w:rsidR="00AE0484" w:rsidRPr="00936554">
        <w:rPr>
          <w:rFonts w:ascii="Palatino Linotype" w:hAnsi="Palatino Linotype"/>
        </w:rPr>
        <w:t xml:space="preserve">modified so that </w:t>
      </w:r>
      <w:r w:rsidR="008F5D7A" w:rsidRPr="00936554">
        <w:rPr>
          <w:rFonts w:ascii="Palatino Linotype" w:hAnsi="Palatino Linotype"/>
        </w:rPr>
        <w:t xml:space="preserve">what is being denied is </w:t>
      </w:r>
      <w:r w:rsidR="007D0FAE" w:rsidRPr="00936554">
        <w:rPr>
          <w:rFonts w:ascii="Palatino Linotype" w:hAnsi="Palatino Linotype"/>
        </w:rPr>
        <w:t>the possibi</w:t>
      </w:r>
      <w:r w:rsidR="0055360E" w:rsidRPr="00936554">
        <w:rPr>
          <w:rFonts w:ascii="Palatino Linotype" w:hAnsi="Palatino Linotype"/>
        </w:rPr>
        <w:t>li</w:t>
      </w:r>
      <w:r w:rsidR="007D0FAE" w:rsidRPr="00936554">
        <w:rPr>
          <w:rFonts w:ascii="Palatino Linotype" w:hAnsi="Palatino Linotype"/>
        </w:rPr>
        <w:t>ty of a quite specific phenomenon</w:t>
      </w:r>
      <w:r w:rsidR="00936554" w:rsidRPr="00936554">
        <w:rPr>
          <w:rFonts w:ascii="Palatino Linotype" w:hAnsi="Palatino Linotype"/>
        </w:rPr>
        <w:t xml:space="preserve">. </w:t>
      </w:r>
      <w:r w:rsidR="00936554" w:rsidRPr="00936554">
        <w:rPr>
          <w:rFonts w:ascii="Palatino Linotype" w:hAnsi="Palatino Linotype"/>
          <w:spacing w:val="-1"/>
        </w:rPr>
        <w:t xml:space="preserve">All will admit that practical considerations, in fact, can contribute causally to what one believes. Many will even say that such considerations can count as reasons for these subjects </w:t>
      </w:r>
      <w:r w:rsidR="00936554" w:rsidRPr="00936554">
        <w:rPr>
          <w:rFonts w:ascii="Palatino Linotype" w:hAnsi="Palatino Linotype"/>
          <w:i/>
          <w:spacing w:val="-1"/>
        </w:rPr>
        <w:t>to</w:t>
      </w:r>
      <w:r w:rsidR="00936554" w:rsidRPr="00936554">
        <w:rPr>
          <w:rFonts w:ascii="Palatino Linotype" w:hAnsi="Palatino Linotype"/>
          <w:spacing w:val="-1"/>
        </w:rPr>
        <w:t xml:space="preserve"> believe and, again, such reasons may partially cause the beliefs. What they deny, however, is that these non-evidential reasons are reasons </w:t>
      </w:r>
      <w:r w:rsidR="00936554" w:rsidRPr="00936554">
        <w:rPr>
          <w:rFonts w:ascii="Palatino Linotype" w:hAnsi="Palatino Linotype"/>
          <w:i/>
          <w:spacing w:val="-1"/>
        </w:rPr>
        <w:t>for which</w:t>
      </w:r>
      <w:r w:rsidR="00936554" w:rsidRPr="00936554">
        <w:rPr>
          <w:rFonts w:ascii="Palatino Linotype" w:hAnsi="Palatino Linotype"/>
          <w:spacing w:val="-1"/>
        </w:rPr>
        <w:t xml:space="preserve"> these subjects believe; </w:t>
      </w:r>
      <w:r w:rsidR="00936554" w:rsidRPr="00936554">
        <w:rPr>
          <w:rFonts w:ascii="Palatino Linotype" w:hAnsi="Palatino Linotype"/>
        </w:rPr>
        <w:t xml:space="preserve">beliefs, they say, cannot be </w:t>
      </w:r>
      <w:r w:rsidR="00936554" w:rsidRPr="00936554">
        <w:rPr>
          <w:rFonts w:ascii="Palatino Linotype" w:hAnsi="Palatino Linotype"/>
          <w:i/>
        </w:rPr>
        <w:t xml:space="preserve">based </w:t>
      </w:r>
      <w:r w:rsidR="00936554" w:rsidRPr="00936554">
        <w:rPr>
          <w:rFonts w:ascii="Palatino Linotype" w:hAnsi="Palatino Linotype"/>
        </w:rPr>
        <w:t xml:space="preserve">on such reasons. </w:t>
      </w:r>
      <w:r w:rsidR="008A7070">
        <w:rPr>
          <w:rStyle w:val="FootnoteReference"/>
          <w:rFonts w:ascii="Palatino Linotype" w:hAnsi="Palatino Linotype"/>
        </w:rPr>
        <w:footnoteReference w:id="2"/>
      </w:r>
      <w:r w:rsidR="001F6914">
        <w:rPr>
          <w:rFonts w:ascii="Palatino Linotype" w:hAnsi="Palatino Linotype"/>
        </w:rPr>
        <w:t xml:space="preserve"> </w:t>
      </w:r>
      <w:r w:rsidR="007E047C">
        <w:rPr>
          <w:rFonts w:ascii="Palatino Linotype" w:hAnsi="Palatino Linotype"/>
        </w:rPr>
        <w:t xml:space="preserve"> Here are two examples representing this view:</w:t>
      </w:r>
    </w:p>
    <w:p w14:paraId="7C885A56" w14:textId="77777777" w:rsidR="00897432" w:rsidRDefault="00897432" w:rsidP="00FF2CB9">
      <w:pPr>
        <w:rPr>
          <w:rFonts w:ascii="Palatino Linotype" w:hAnsi="Palatino Linotype"/>
        </w:rPr>
      </w:pPr>
    </w:p>
    <w:p w14:paraId="3AF36EB1" w14:textId="77777777" w:rsidR="00FF2CB9" w:rsidRPr="00897432" w:rsidRDefault="00FF2CB9" w:rsidP="00FF2CB9">
      <w:pPr>
        <w:rPr>
          <w:rFonts w:ascii="Palatino Linotype" w:hAnsi="Palatino Linotype"/>
        </w:rPr>
      </w:pPr>
      <w:r w:rsidRPr="00897432">
        <w:rPr>
          <w:rFonts w:ascii="Palatino Linotype" w:hAnsi="Palatino Linotype"/>
        </w:rPr>
        <w:lastRenderedPageBreak/>
        <w:t>“Although practical considerations can make a difference to what one believes, they do not do so by constituting grounds on which beliefs are based…And rational beliefs, like rational actions, are rationalized by those considerations on which they are based.” (Kelly, 2002)</w:t>
      </w:r>
    </w:p>
    <w:p w14:paraId="58A5BD57" w14:textId="77777777" w:rsidR="00FF2CB9" w:rsidRPr="00897432" w:rsidRDefault="00FF2CB9" w:rsidP="00FF2CB9">
      <w:pPr>
        <w:rPr>
          <w:rFonts w:ascii="Palatino Linotype" w:hAnsi="Palatino Linotype"/>
        </w:rPr>
      </w:pPr>
    </w:p>
    <w:p w14:paraId="44AE056A" w14:textId="77777777" w:rsidR="00FF2CB9" w:rsidRDefault="00FF2CB9" w:rsidP="00FF2CB9">
      <w:pPr>
        <w:rPr>
          <w:rFonts w:ascii="Palatino Linotype" w:hAnsi="Palatino Linotype"/>
        </w:rPr>
      </w:pPr>
      <w:r w:rsidRPr="00897432">
        <w:rPr>
          <w:rFonts w:ascii="Palatino Linotype" w:hAnsi="Palatino Linotype"/>
        </w:rPr>
        <w:t xml:space="preserve">“Necessarily, if </w:t>
      </w:r>
      <w:r w:rsidRPr="00897432">
        <w:rPr>
          <w:rFonts w:ascii="Palatino Linotype" w:hAnsi="Palatino Linotype"/>
          <w:i/>
        </w:rPr>
        <w:t xml:space="preserve">S </w:t>
      </w:r>
      <w:r w:rsidRPr="00897432">
        <w:rPr>
          <w:rFonts w:ascii="Palatino Linotype" w:hAnsi="Palatino Linotype"/>
        </w:rPr>
        <w:t xml:space="preserve">takes </w:t>
      </w:r>
      <w:r w:rsidRPr="00897432">
        <w:rPr>
          <w:rFonts w:ascii="Palatino Linotype" w:hAnsi="Palatino Linotype"/>
          <w:i/>
        </w:rPr>
        <w:t xml:space="preserve">r </w:t>
      </w:r>
      <w:r w:rsidRPr="00897432">
        <w:rPr>
          <w:rFonts w:ascii="Palatino Linotype" w:hAnsi="Palatino Linotype"/>
        </w:rPr>
        <w:t xml:space="preserve">to be a practical reason </w:t>
      </w:r>
      <w:r w:rsidRPr="00897432">
        <w:rPr>
          <w:rFonts w:ascii="Palatino Linotype" w:hAnsi="Palatino Linotype"/>
          <w:i/>
        </w:rPr>
        <w:t xml:space="preserve">S </w:t>
      </w:r>
      <w:r w:rsidRPr="00897432">
        <w:rPr>
          <w:rFonts w:ascii="Palatino Linotype" w:hAnsi="Palatino Linotype"/>
        </w:rPr>
        <w:t xml:space="preserve">has to believe </w:t>
      </w:r>
      <w:r w:rsidRPr="00897432">
        <w:rPr>
          <w:rFonts w:ascii="Palatino Linotype" w:hAnsi="Palatino Linotype"/>
          <w:i/>
        </w:rPr>
        <w:t xml:space="preserve">p, </w:t>
      </w:r>
      <w:r w:rsidRPr="00897432">
        <w:rPr>
          <w:rFonts w:ascii="Palatino Linotype" w:hAnsi="Palatino Linotype"/>
        </w:rPr>
        <w:t xml:space="preserve">then </w:t>
      </w:r>
      <w:r w:rsidRPr="00897432">
        <w:rPr>
          <w:rFonts w:ascii="Palatino Linotype" w:hAnsi="Palatino Linotype"/>
          <w:i/>
        </w:rPr>
        <w:t xml:space="preserve">S </w:t>
      </w:r>
      <w:r w:rsidRPr="00897432">
        <w:rPr>
          <w:rFonts w:ascii="Palatino Linotype" w:hAnsi="Palatino Linotype"/>
        </w:rPr>
        <w:t xml:space="preserve">does not believe that </w:t>
      </w:r>
      <w:r w:rsidRPr="00897432">
        <w:rPr>
          <w:rFonts w:ascii="Palatino Linotype" w:hAnsi="Palatino Linotype"/>
          <w:i/>
        </w:rPr>
        <w:t xml:space="preserve">p </w:t>
      </w:r>
      <w:r w:rsidRPr="00897432">
        <w:rPr>
          <w:rFonts w:ascii="Palatino Linotype" w:hAnsi="Palatino Linotype"/>
        </w:rPr>
        <w:t xml:space="preserve">on the basis of </w:t>
      </w:r>
      <w:r w:rsidRPr="00897432">
        <w:rPr>
          <w:rFonts w:ascii="Palatino Linotype" w:hAnsi="Palatino Linotype"/>
          <w:i/>
        </w:rPr>
        <w:t>r</w:t>
      </w:r>
      <w:r w:rsidRPr="00897432">
        <w:rPr>
          <w:rFonts w:ascii="Palatino Linotype" w:hAnsi="Palatino Linotype"/>
        </w:rPr>
        <w:t>.” (Comesaña, 2015)</w:t>
      </w:r>
    </w:p>
    <w:p w14:paraId="4359CC7E" w14:textId="77777777" w:rsidR="003A4037" w:rsidRDefault="003A4037" w:rsidP="00FF2CB9">
      <w:pPr>
        <w:rPr>
          <w:rFonts w:ascii="Palatino Linotype" w:hAnsi="Palatino Linotype"/>
        </w:rPr>
      </w:pPr>
    </w:p>
    <w:p w14:paraId="6706C6E7" w14:textId="4D69F78F" w:rsidR="003A4037" w:rsidRPr="00D4386E" w:rsidRDefault="003A4037" w:rsidP="00FF2CB9">
      <w:pPr>
        <w:rPr>
          <w:rFonts w:ascii="Palatino Linotype" w:hAnsi="Palatino Linotype"/>
        </w:rPr>
      </w:pPr>
      <w:r>
        <w:rPr>
          <w:rFonts w:ascii="Palatino Linotype" w:hAnsi="Palatino Linotype"/>
        </w:rPr>
        <w:t xml:space="preserve">I will say some more about </w:t>
      </w:r>
      <w:r w:rsidR="00AC2E87">
        <w:rPr>
          <w:rFonts w:ascii="Palatino Linotype" w:hAnsi="Palatino Linotype"/>
        </w:rPr>
        <w:t>these</w:t>
      </w:r>
      <w:r w:rsidR="002047EA">
        <w:rPr>
          <w:rFonts w:ascii="Palatino Linotype" w:hAnsi="Palatino Linotype"/>
        </w:rPr>
        <w:t xml:space="preserve"> view</w:t>
      </w:r>
      <w:r w:rsidR="00AC2E87">
        <w:rPr>
          <w:rFonts w:ascii="Palatino Linotype" w:hAnsi="Palatino Linotype"/>
        </w:rPr>
        <w:t>s</w:t>
      </w:r>
      <w:r w:rsidR="002047EA">
        <w:rPr>
          <w:rFonts w:ascii="Palatino Linotype" w:hAnsi="Palatino Linotype"/>
        </w:rPr>
        <w:t xml:space="preserve"> below</w:t>
      </w:r>
      <w:r w:rsidR="004A3BB3">
        <w:rPr>
          <w:rFonts w:ascii="Palatino Linotype" w:hAnsi="Palatino Linotype"/>
        </w:rPr>
        <w:t xml:space="preserve">, but just a quick clarification. </w:t>
      </w:r>
      <w:r w:rsidR="004A3BB3" w:rsidRPr="00897432">
        <w:rPr>
          <w:rFonts w:ascii="Palatino Linotype" w:hAnsi="Palatino Linotype"/>
        </w:rPr>
        <w:t>Comesaña</w:t>
      </w:r>
      <w:r w:rsidR="00AC2E87">
        <w:rPr>
          <w:rFonts w:ascii="Palatino Linotype" w:hAnsi="Palatino Linotype"/>
        </w:rPr>
        <w:t xml:space="preserve"> thinks that </w:t>
      </w:r>
      <w:r w:rsidR="00D4386E">
        <w:rPr>
          <w:rFonts w:ascii="Palatino Linotype" w:hAnsi="Palatino Linotype"/>
        </w:rPr>
        <w:t xml:space="preserve">one can have practical reasons to believe, and one can even view oneself as having such reasons but </w:t>
      </w:r>
      <w:r w:rsidR="00D82B4D">
        <w:rPr>
          <w:rFonts w:ascii="Palatino Linotype" w:hAnsi="Palatino Linotype"/>
        </w:rPr>
        <w:t>,</w:t>
      </w:r>
      <w:r w:rsidR="00D4386E">
        <w:rPr>
          <w:rFonts w:ascii="Palatino Linotype" w:hAnsi="Palatino Linotype"/>
        </w:rPr>
        <w:t>as long as one views them as non-</w:t>
      </w:r>
      <w:r w:rsidR="00C55D73">
        <w:rPr>
          <w:rFonts w:ascii="Palatino Linotype" w:hAnsi="Palatino Linotype"/>
        </w:rPr>
        <w:t>evidential</w:t>
      </w:r>
      <w:r w:rsidR="00D82B4D">
        <w:rPr>
          <w:rFonts w:ascii="Palatino Linotype" w:hAnsi="Palatino Linotype"/>
        </w:rPr>
        <w:t>,</w:t>
      </w:r>
      <w:r w:rsidR="00D4386E">
        <w:rPr>
          <w:rFonts w:ascii="Palatino Linotype" w:hAnsi="Palatino Linotype"/>
        </w:rPr>
        <w:t xml:space="preserve"> one’s belief cannot be </w:t>
      </w:r>
      <w:r w:rsidR="00D4386E" w:rsidRPr="00D4386E">
        <w:rPr>
          <w:rFonts w:ascii="Palatino Linotype" w:hAnsi="Palatino Linotype"/>
          <w:i/>
        </w:rPr>
        <w:t xml:space="preserve">based </w:t>
      </w:r>
      <w:r w:rsidR="00D4386E">
        <w:rPr>
          <w:rFonts w:ascii="Palatino Linotype" w:hAnsi="Palatino Linotype"/>
        </w:rPr>
        <w:t xml:space="preserve">on them; they cannot be the reasons </w:t>
      </w:r>
      <w:r w:rsidR="00D4386E">
        <w:rPr>
          <w:rFonts w:ascii="Palatino Linotype" w:hAnsi="Palatino Linotype"/>
          <w:i/>
        </w:rPr>
        <w:t xml:space="preserve">for which </w:t>
      </w:r>
      <w:r w:rsidR="00D4386E">
        <w:rPr>
          <w:rFonts w:ascii="Palatino Linotype" w:hAnsi="Palatino Linotype"/>
        </w:rPr>
        <w:t>one believes.</w:t>
      </w:r>
    </w:p>
    <w:p w14:paraId="4E91AE30" w14:textId="77777777" w:rsidR="00644F27" w:rsidRDefault="00644F27" w:rsidP="00FF2CB9">
      <w:pPr>
        <w:rPr>
          <w:rFonts w:ascii="Palatino Linotype" w:hAnsi="Palatino Linotype"/>
        </w:rPr>
      </w:pPr>
    </w:p>
    <w:p w14:paraId="18D12DB9" w14:textId="0ECD845C" w:rsidR="00315E9B" w:rsidRDefault="009B1E33" w:rsidP="00315E9B">
      <w:pPr>
        <w:rPr>
          <w:rFonts w:ascii="Palatino Linotype" w:hAnsi="Palatino Linotype"/>
        </w:rPr>
      </w:pPr>
      <w:r w:rsidRPr="00936554">
        <w:rPr>
          <w:rFonts w:ascii="Palatino Linotype" w:hAnsi="Palatino Linotype"/>
        </w:rPr>
        <w:t xml:space="preserve">To answer the </w:t>
      </w:r>
      <w:r w:rsidR="0000779C">
        <w:rPr>
          <w:rFonts w:ascii="Palatino Linotype" w:hAnsi="Palatino Linotype"/>
        </w:rPr>
        <w:t>title</w:t>
      </w:r>
      <w:r w:rsidR="00DB210F">
        <w:rPr>
          <w:rFonts w:ascii="Palatino Linotype" w:hAnsi="Palatino Linotype"/>
        </w:rPr>
        <w:t xml:space="preserve"> </w:t>
      </w:r>
      <w:r w:rsidRPr="00936554">
        <w:rPr>
          <w:rFonts w:ascii="Palatino Linotype" w:hAnsi="Palatino Linotype"/>
        </w:rPr>
        <w:t>question fully, it needs to be dived into two sep</w:t>
      </w:r>
      <w:r w:rsidR="00AF591A" w:rsidRPr="00936554">
        <w:rPr>
          <w:rFonts w:ascii="Palatino Linotype" w:hAnsi="Palatino Linotype"/>
        </w:rPr>
        <w:t>arate</w:t>
      </w:r>
      <w:r w:rsidRPr="00936554">
        <w:rPr>
          <w:rFonts w:ascii="Palatino Linotype" w:hAnsi="Palatino Linotype"/>
        </w:rPr>
        <w:t xml:space="preserve"> questions. </w:t>
      </w:r>
      <w:r w:rsidR="00936554">
        <w:rPr>
          <w:rFonts w:ascii="Palatino Linotype" w:hAnsi="Palatino Linotype"/>
        </w:rPr>
        <w:t xml:space="preserve"> The first is: </w:t>
      </w:r>
      <w:r w:rsidR="00AF591A" w:rsidRPr="00936554">
        <w:rPr>
          <w:rFonts w:ascii="Palatino Linotype" w:hAnsi="Palatino Linotype"/>
        </w:rPr>
        <w:t>Can one take oneself to beli</w:t>
      </w:r>
      <w:r w:rsidR="00936554">
        <w:rPr>
          <w:rFonts w:ascii="Palatino Linotype" w:hAnsi="Palatino Linotype"/>
        </w:rPr>
        <w:t>e</w:t>
      </w:r>
      <w:r w:rsidR="00AF591A" w:rsidRPr="00936554">
        <w:rPr>
          <w:rFonts w:ascii="Palatino Linotype" w:hAnsi="Palatino Linotype"/>
        </w:rPr>
        <w:t>ve for practical reasons</w:t>
      </w:r>
      <w:r w:rsidR="00936554">
        <w:rPr>
          <w:rFonts w:ascii="Palatino Linotype" w:hAnsi="Palatino Linotype"/>
        </w:rPr>
        <w:t xml:space="preserve">? </w:t>
      </w:r>
      <w:r w:rsidR="00022962">
        <w:rPr>
          <w:rFonts w:ascii="Palatino Linotype" w:hAnsi="Palatino Linotype"/>
        </w:rPr>
        <w:t xml:space="preserve">I will argue that the most plausible characterizations of the basing relation do not rule this out. What is centrally involved in basing a belief on a reason is that one </w:t>
      </w:r>
      <w:r w:rsidR="004C7E11">
        <w:rPr>
          <w:rFonts w:ascii="Palatino Linotype" w:hAnsi="Palatino Linotype"/>
        </w:rPr>
        <w:t>treats</w:t>
      </w:r>
      <w:r w:rsidR="00022962">
        <w:rPr>
          <w:rFonts w:ascii="Palatino Linotype" w:hAnsi="Palatino Linotype"/>
        </w:rPr>
        <w:t xml:space="preserve"> the relation as a justifi</w:t>
      </w:r>
      <w:r w:rsidR="00AF591A" w:rsidRPr="00936554">
        <w:rPr>
          <w:rFonts w:ascii="Palatino Linotype" w:hAnsi="Palatino Linotype"/>
        </w:rPr>
        <w:t>c</w:t>
      </w:r>
      <w:r w:rsidR="00022962">
        <w:rPr>
          <w:rFonts w:ascii="Palatino Linotype" w:hAnsi="Palatino Linotype"/>
        </w:rPr>
        <w:t>a</w:t>
      </w:r>
      <w:r w:rsidR="00AF591A" w:rsidRPr="00936554">
        <w:rPr>
          <w:rFonts w:ascii="Palatino Linotype" w:hAnsi="Palatino Linotype"/>
        </w:rPr>
        <w:t xml:space="preserve">tory </w:t>
      </w:r>
      <w:r w:rsidR="00022962">
        <w:rPr>
          <w:rFonts w:ascii="Palatino Linotype" w:hAnsi="Palatino Linotype"/>
        </w:rPr>
        <w:t xml:space="preserve">one, that one </w:t>
      </w:r>
      <w:r w:rsidR="00022962" w:rsidRPr="00022962">
        <w:rPr>
          <w:rFonts w:ascii="Palatino Linotype" w:hAnsi="Palatino Linotype"/>
          <w:i/>
        </w:rPr>
        <w:t>endorses</w:t>
      </w:r>
      <w:r w:rsidR="00022962">
        <w:rPr>
          <w:rFonts w:ascii="Palatino Linotype" w:hAnsi="Palatino Linotype"/>
        </w:rPr>
        <w:t xml:space="preserve"> the connection between the reason and the belief. The further question is: Can this endorsement or representation be correct or proper? If I base my belief on a practical reason, am I always making a mistake or irrational in some sense? Since many take the answer to the first question to be “No,” the second question </w:t>
      </w:r>
      <w:r w:rsidR="00BA2BE2">
        <w:rPr>
          <w:rFonts w:ascii="Palatino Linotype" w:hAnsi="Palatino Linotype"/>
        </w:rPr>
        <w:t xml:space="preserve">never gets asked. </w:t>
      </w:r>
      <w:r w:rsidR="00DC3C6A">
        <w:rPr>
          <w:rFonts w:ascii="Palatino Linotype" w:hAnsi="Palatino Linotype"/>
        </w:rPr>
        <w:t xml:space="preserve">My answer to the second question </w:t>
      </w:r>
      <w:r w:rsidR="00BF1DC4">
        <w:rPr>
          <w:rFonts w:ascii="Palatino Linotype" w:hAnsi="Palatino Linotype"/>
        </w:rPr>
        <w:t>is also “yes”</w:t>
      </w:r>
      <w:r w:rsidR="008C00A6">
        <w:rPr>
          <w:rFonts w:ascii="Palatino Linotype" w:hAnsi="Palatino Linotype"/>
        </w:rPr>
        <w:t xml:space="preserve">; one can distinguish between good and bad cases of believing for practical reasons just as one can distinguish between good and bad cases as believing for evidential ones. </w:t>
      </w:r>
      <w:r w:rsidR="00315E9B">
        <w:rPr>
          <w:rFonts w:ascii="Palatino Linotype" w:hAnsi="Palatino Linotype"/>
        </w:rPr>
        <w:t xml:space="preserve">To make room for the idea that practical reasons can </w:t>
      </w:r>
      <w:r w:rsidR="00315E9B">
        <w:rPr>
          <w:rFonts w:ascii="Palatino Linotype" w:hAnsi="Palatino Linotype"/>
          <w:i/>
        </w:rPr>
        <w:t xml:space="preserve">justify, </w:t>
      </w:r>
      <w:r w:rsidR="00315E9B">
        <w:rPr>
          <w:rFonts w:ascii="Palatino Linotype" w:hAnsi="Palatino Linotype"/>
        </w:rPr>
        <w:t>however, requires de-linking doxastic justification from propositional, taking seriously a point made by</w:t>
      </w:r>
      <w:r w:rsidR="009B6AFA">
        <w:rPr>
          <w:rFonts w:ascii="Palatino Linotype" w:hAnsi="Palatino Linotype"/>
        </w:rPr>
        <w:t xml:space="preserve"> Derek</w:t>
      </w:r>
      <w:r w:rsidR="00315E9B">
        <w:rPr>
          <w:rFonts w:ascii="Palatino Linotype" w:hAnsi="Palatino Linotype"/>
        </w:rPr>
        <w:t xml:space="preserve"> </w:t>
      </w:r>
      <w:r w:rsidR="009B6AFA" w:rsidRPr="009B6AFA">
        <w:rPr>
          <w:rFonts w:ascii="Palatino Linotype" w:hAnsi="Palatino Linotype"/>
        </w:rPr>
        <w:t>Piller</w:t>
      </w:r>
      <w:r w:rsidR="001F6CD2">
        <w:rPr>
          <w:rFonts w:ascii="Palatino Linotype" w:hAnsi="Palatino Linotype"/>
        </w:rPr>
        <w:t xml:space="preserve"> (2001</w:t>
      </w:r>
      <w:r w:rsidR="0065369C">
        <w:rPr>
          <w:rFonts w:ascii="Palatino Linotype" w:hAnsi="Palatino Linotype"/>
        </w:rPr>
        <w:t>)</w:t>
      </w:r>
      <w:r w:rsidR="009B6AFA" w:rsidRPr="009B6AFA">
        <w:rPr>
          <w:rFonts w:ascii="Palatino Linotype" w:hAnsi="Palatino Linotype"/>
        </w:rPr>
        <w:t xml:space="preserve"> that</w:t>
      </w:r>
      <w:r w:rsidR="009B6AFA">
        <w:rPr>
          <w:rFonts w:ascii="Palatino Linotype" w:hAnsi="Palatino Linotype"/>
        </w:rPr>
        <w:t xml:space="preserve"> “</w:t>
      </w:r>
      <w:r w:rsidR="00315E9B" w:rsidRPr="00936554">
        <w:rPr>
          <w:rFonts w:ascii="Palatino Linotype" w:hAnsi="Palatino Linotype"/>
        </w:rPr>
        <w:t>logic is only indirectly related to theories of reasoning</w:t>
      </w:r>
      <w:r w:rsidR="009B6AFA">
        <w:rPr>
          <w:rFonts w:ascii="Palatino Linotype" w:hAnsi="Palatino Linotype"/>
        </w:rPr>
        <w:t>”</w:t>
      </w:r>
      <w:r w:rsidR="00315E9B" w:rsidRPr="00936554">
        <w:rPr>
          <w:rFonts w:ascii="Palatino Linotype" w:hAnsi="Palatino Linotype"/>
        </w:rPr>
        <w:t xml:space="preserve"> (200)</w:t>
      </w:r>
      <w:r w:rsidR="00315E9B">
        <w:rPr>
          <w:rFonts w:ascii="Palatino Linotype" w:hAnsi="Palatino Linotype"/>
        </w:rPr>
        <w:t>.</w:t>
      </w:r>
    </w:p>
    <w:p w14:paraId="2DF7C54B" w14:textId="77777777" w:rsidR="00D5609B" w:rsidRDefault="00D5609B" w:rsidP="00315E9B">
      <w:pPr>
        <w:rPr>
          <w:rFonts w:ascii="Palatino Linotype" w:hAnsi="Palatino Linotype"/>
        </w:rPr>
      </w:pPr>
    </w:p>
    <w:p w14:paraId="15589AAD" w14:textId="2C35829A" w:rsidR="00D5609B" w:rsidRPr="000347ED" w:rsidRDefault="00D5609B" w:rsidP="00D5609B">
      <w:pPr>
        <w:pStyle w:val="ListParagraph"/>
        <w:numPr>
          <w:ilvl w:val="0"/>
          <w:numId w:val="2"/>
        </w:numPr>
        <w:rPr>
          <w:rFonts w:ascii="Palatino Linotype" w:hAnsi="Palatino Linotype"/>
          <w:u w:val="single"/>
        </w:rPr>
      </w:pPr>
      <w:r w:rsidRPr="000347ED">
        <w:rPr>
          <w:rFonts w:ascii="Palatino Linotype" w:hAnsi="Palatino Linotype"/>
          <w:u w:val="single"/>
        </w:rPr>
        <w:t>Can beliefs be based on practical reasons?</w:t>
      </w:r>
    </w:p>
    <w:p w14:paraId="2978132A" w14:textId="28EB229D" w:rsidR="00BF67D3" w:rsidRDefault="00BF67D3" w:rsidP="00BF67D3">
      <w:pPr>
        <w:ind w:left="720"/>
        <w:rPr>
          <w:rFonts w:ascii="Palatino Linotype" w:hAnsi="Palatino Linotype"/>
        </w:rPr>
      </w:pPr>
    </w:p>
    <w:p w14:paraId="6F01DA70" w14:textId="7E83FF6E" w:rsidR="00315E9B" w:rsidRPr="000347ED" w:rsidRDefault="00315E9B" w:rsidP="00BF67D3">
      <w:pPr>
        <w:rPr>
          <w:rFonts w:ascii="Palatino Linotype" w:hAnsi="Palatino Linotype"/>
        </w:rPr>
      </w:pPr>
      <w:r w:rsidRPr="000347ED">
        <w:rPr>
          <w:rFonts w:ascii="Palatino Linotype" w:hAnsi="Palatino Linotype"/>
        </w:rPr>
        <w:t>To assess whether it is the case that there is a whole class of reasons on which beliefs cannot be based, we need some understanding of the basing relation. But providing a characterization of this relation has proved extremely difficult, though there is much recent (and current) work being done trying to clarify it. It should be noted that</w:t>
      </w:r>
      <w:r w:rsidR="00555520">
        <w:rPr>
          <w:rFonts w:ascii="Palatino Linotype" w:hAnsi="Palatino Linotype"/>
        </w:rPr>
        <w:t xml:space="preserve">, for epistemologists, </w:t>
      </w:r>
      <w:r w:rsidRPr="000347ED">
        <w:rPr>
          <w:rFonts w:ascii="Palatino Linotype" w:hAnsi="Palatino Linotype"/>
        </w:rPr>
        <w:t xml:space="preserve">the motivation to gain a clearer understanding of the basing relation is usually that doing so will help us understand what kind of relationship is required between a belief and a reason so that one is doxastically justified in holding the belief. Often these discussions assume that there are reasons </w:t>
      </w:r>
      <w:r w:rsidRPr="000347ED">
        <w:rPr>
          <w:rFonts w:ascii="Palatino Linotype" w:hAnsi="Palatino Linotype"/>
          <w:i/>
        </w:rPr>
        <w:t>to</w:t>
      </w:r>
      <w:r w:rsidRPr="000347ED">
        <w:rPr>
          <w:rFonts w:ascii="Palatino Linotype" w:hAnsi="Palatino Linotype"/>
        </w:rPr>
        <w:t xml:space="preserve"> justify the proposition believed (and this is termed “propositional justification”) but for the attitude of belief to be </w:t>
      </w:r>
      <w:r w:rsidRPr="000347ED">
        <w:rPr>
          <w:rFonts w:ascii="Palatino Linotype" w:hAnsi="Palatino Linotype"/>
        </w:rPr>
        <w:lastRenderedPageBreak/>
        <w:t xml:space="preserve">justified by this reason, it must be </w:t>
      </w:r>
      <w:r w:rsidRPr="000347ED">
        <w:rPr>
          <w:rFonts w:ascii="Palatino Linotype" w:hAnsi="Palatino Linotype"/>
          <w:i/>
        </w:rPr>
        <w:t xml:space="preserve">based </w:t>
      </w:r>
      <w:r w:rsidRPr="000347ED">
        <w:rPr>
          <w:rFonts w:ascii="Palatino Linotype" w:hAnsi="Palatino Linotype"/>
        </w:rPr>
        <w:t>on this reason, but what does it mean to be so based?</w:t>
      </w:r>
      <w:r w:rsidRPr="000347ED">
        <w:rPr>
          <w:rStyle w:val="FootnoteReference"/>
          <w:rFonts w:ascii="Palatino Linotype" w:hAnsi="Palatino Linotype"/>
        </w:rPr>
        <w:footnoteReference w:id="3"/>
      </w:r>
    </w:p>
    <w:p w14:paraId="1DBA0B98" w14:textId="103711E8" w:rsidR="001C2C14" w:rsidRPr="0096017B" w:rsidRDefault="00315E9B" w:rsidP="00BF67D3">
      <w:pPr>
        <w:pStyle w:val="p1"/>
        <w:rPr>
          <w:rFonts w:ascii="Palatino Linotype" w:hAnsi="Palatino Linotype" w:cs="Times New Roman"/>
          <w:sz w:val="24"/>
          <w:szCs w:val="24"/>
        </w:rPr>
      </w:pPr>
      <w:r w:rsidRPr="000347ED">
        <w:rPr>
          <w:rFonts w:ascii="Palatino Linotype" w:hAnsi="Palatino Linotype"/>
          <w:sz w:val="24"/>
          <w:szCs w:val="24"/>
        </w:rPr>
        <w:t>The relationship cannot be simply causal as many causes of beliefs may not be reasons at all, let alone reasons</w:t>
      </w:r>
      <w:r w:rsidRPr="000347ED">
        <w:rPr>
          <w:rFonts w:ascii="Palatino Linotype" w:hAnsi="Palatino Linotype"/>
          <w:i/>
          <w:sz w:val="24"/>
          <w:szCs w:val="24"/>
        </w:rPr>
        <w:t xml:space="preserve"> for which </w:t>
      </w:r>
      <w:r w:rsidRPr="000347ED">
        <w:rPr>
          <w:rFonts w:ascii="Palatino Linotype" w:hAnsi="Palatino Linotype"/>
          <w:sz w:val="24"/>
          <w:szCs w:val="24"/>
        </w:rPr>
        <w:t xml:space="preserve">one believes. As </w:t>
      </w:r>
      <w:r w:rsidR="003412D9">
        <w:rPr>
          <w:rFonts w:ascii="Palatino Linotype" w:hAnsi="Palatino Linotype"/>
          <w:sz w:val="24"/>
          <w:szCs w:val="24"/>
        </w:rPr>
        <w:t xml:space="preserve">Keith </w:t>
      </w:r>
      <w:r w:rsidRPr="000347ED">
        <w:rPr>
          <w:rFonts w:ascii="Palatino Linotype" w:hAnsi="Palatino Linotype"/>
          <w:sz w:val="24"/>
          <w:szCs w:val="24"/>
        </w:rPr>
        <w:t>Korcz puts it</w:t>
      </w:r>
      <w:r w:rsidRPr="000347ED">
        <w:rPr>
          <w:rFonts w:ascii="Palatino Linotype" w:hAnsi="Palatino Linotype" w:cs="Times New Roman"/>
          <w:sz w:val="24"/>
          <w:szCs w:val="24"/>
        </w:rPr>
        <w:t xml:space="preserve"> “given that in principle anything can cause anything, a causal account of the basing relation will allow beliefs to be based on reasons which seem completely unrelated to them. For instance, one's belief about having ridden a zebra once might, in principle, cause one to believe that Queen Elizabeth was a member of the Mafia.” (</w:t>
      </w:r>
      <w:r w:rsidR="003412D9">
        <w:rPr>
          <w:rFonts w:ascii="Palatino Linotype" w:hAnsi="Palatino Linotype" w:cs="Times New Roman"/>
          <w:sz w:val="24"/>
          <w:szCs w:val="24"/>
        </w:rPr>
        <w:t xml:space="preserve">2000, </w:t>
      </w:r>
      <w:r w:rsidRPr="000347ED">
        <w:rPr>
          <w:rFonts w:ascii="Palatino Linotype" w:hAnsi="Palatino Linotype" w:cs="Times New Roman"/>
          <w:sz w:val="24"/>
          <w:szCs w:val="24"/>
        </w:rPr>
        <w:t>545) </w:t>
      </w:r>
      <w:r w:rsidRPr="000347ED">
        <w:rPr>
          <w:rFonts w:ascii="Palatino Linotype" w:hAnsi="Palatino Linotype"/>
        </w:rPr>
        <w:t xml:space="preserve"> </w:t>
      </w:r>
      <w:r w:rsidRPr="0096017B">
        <w:rPr>
          <w:rFonts w:ascii="Palatino Linotype" w:hAnsi="Palatino Linotype"/>
          <w:sz w:val="24"/>
          <w:szCs w:val="24"/>
        </w:rPr>
        <w:t xml:space="preserve">In </w:t>
      </w:r>
      <w:r w:rsidR="0096017B">
        <w:rPr>
          <w:rFonts w:ascii="Palatino Linotype" w:hAnsi="Palatino Linotype"/>
          <w:sz w:val="24"/>
          <w:szCs w:val="24"/>
        </w:rPr>
        <w:t xml:space="preserve">attempts to </w:t>
      </w:r>
      <w:r w:rsidRPr="0096017B">
        <w:rPr>
          <w:rFonts w:ascii="Palatino Linotype" w:hAnsi="Palatino Linotype"/>
          <w:sz w:val="24"/>
          <w:szCs w:val="24"/>
        </w:rPr>
        <w:t xml:space="preserve">provide an account of the relation, some stick to a general causal story but try to articulate the </w:t>
      </w:r>
      <w:r w:rsidRPr="0096017B">
        <w:rPr>
          <w:rFonts w:ascii="Palatino Linotype" w:hAnsi="Palatino Linotype"/>
          <w:i/>
          <w:sz w:val="24"/>
          <w:szCs w:val="24"/>
        </w:rPr>
        <w:t>appropriate</w:t>
      </w:r>
      <w:r w:rsidRPr="0096017B">
        <w:rPr>
          <w:rFonts w:ascii="Palatino Linotype" w:hAnsi="Palatino Linotype"/>
          <w:sz w:val="24"/>
          <w:szCs w:val="24"/>
        </w:rPr>
        <w:t xml:space="preserve"> kind of causation so as to rule out deviant causal chains while others have abandoned that approach in favor of what are sometimes termed “doxastic” accounts which state that a belief is only based on a reason if one has a meta-belief that the appropriate relation holds.</w:t>
      </w:r>
      <w:r w:rsidR="001C2C14" w:rsidRPr="0096017B">
        <w:rPr>
          <w:rFonts w:ascii="Palatino Linotype" w:hAnsi="Palatino Linotype"/>
          <w:sz w:val="24"/>
          <w:szCs w:val="24"/>
        </w:rPr>
        <w:t xml:space="preserve"> Still others are searching for an alternative </w:t>
      </w:r>
      <w:r w:rsidR="0096017B">
        <w:rPr>
          <w:rFonts w:ascii="Palatino Linotype" w:hAnsi="Palatino Linotype"/>
          <w:sz w:val="24"/>
          <w:szCs w:val="24"/>
        </w:rPr>
        <w:t>which avoid</w:t>
      </w:r>
      <w:r w:rsidR="004C0244">
        <w:rPr>
          <w:rFonts w:ascii="Palatino Linotype" w:hAnsi="Palatino Linotype"/>
          <w:sz w:val="24"/>
          <w:szCs w:val="24"/>
        </w:rPr>
        <w:t>s</w:t>
      </w:r>
      <w:r w:rsidR="0096017B">
        <w:rPr>
          <w:rFonts w:ascii="Palatino Linotype" w:hAnsi="Palatino Linotype"/>
          <w:sz w:val="24"/>
          <w:szCs w:val="24"/>
        </w:rPr>
        <w:t xml:space="preserve"> the </w:t>
      </w:r>
      <w:r w:rsidR="004C0244">
        <w:rPr>
          <w:rFonts w:ascii="Palatino Linotype" w:hAnsi="Palatino Linotype"/>
          <w:sz w:val="24"/>
          <w:szCs w:val="24"/>
        </w:rPr>
        <w:t xml:space="preserve">pitfalls and retain the virtues of both the causal approach and the doxastic ones. </w:t>
      </w:r>
      <w:r w:rsidR="00555520">
        <w:rPr>
          <w:rStyle w:val="FootnoteReference"/>
          <w:rFonts w:ascii="Palatino Linotype" w:hAnsi="Palatino Linotype"/>
          <w:sz w:val="24"/>
          <w:szCs w:val="24"/>
        </w:rPr>
        <w:footnoteReference w:id="4"/>
      </w:r>
    </w:p>
    <w:p w14:paraId="5F9B9A0E" w14:textId="77777777" w:rsidR="00BF67D3" w:rsidRDefault="00BF67D3" w:rsidP="008F30C3">
      <w:pPr>
        <w:pStyle w:val="BodyA"/>
        <w:widowControl w:val="0"/>
        <w:ind w:firstLine="720"/>
        <w:rPr>
          <w:rFonts w:ascii="Palatino Linotype" w:hAnsi="Palatino Linotype"/>
        </w:rPr>
      </w:pPr>
    </w:p>
    <w:p w14:paraId="3CFD1960" w14:textId="2BB6B731" w:rsidR="00F46FC3" w:rsidRDefault="0065369C" w:rsidP="00BF67D3">
      <w:pPr>
        <w:pStyle w:val="BodyA"/>
        <w:widowControl w:val="0"/>
        <w:rPr>
          <w:rFonts w:ascii="Palatino Linotype" w:hAnsi="Palatino Linotype"/>
        </w:rPr>
      </w:pPr>
      <w:r>
        <w:rPr>
          <w:rFonts w:ascii="Palatino Linotype" w:hAnsi="Palatino Linotype"/>
        </w:rPr>
        <w:t xml:space="preserve">These </w:t>
      </w:r>
      <w:r w:rsidR="00AE3FEF" w:rsidRPr="00605DF2">
        <w:rPr>
          <w:rFonts w:ascii="Palatino Linotype" w:hAnsi="Palatino Linotype"/>
        </w:rPr>
        <w:t>alternative or hybrid</w:t>
      </w:r>
      <w:r w:rsidR="007E282F" w:rsidRPr="00605DF2">
        <w:rPr>
          <w:rFonts w:ascii="Palatino Linotype" w:hAnsi="Palatino Linotype"/>
        </w:rPr>
        <w:t xml:space="preserve"> approaches </w:t>
      </w:r>
      <w:r w:rsidR="00452173" w:rsidRPr="00605DF2">
        <w:rPr>
          <w:rFonts w:ascii="Palatino Linotype" w:hAnsi="Palatino Linotype"/>
        </w:rPr>
        <w:t xml:space="preserve">focus on </w:t>
      </w:r>
      <w:r>
        <w:rPr>
          <w:rFonts w:ascii="Palatino Linotype" w:hAnsi="Palatino Linotype"/>
        </w:rPr>
        <w:t>the</w:t>
      </w:r>
      <w:r w:rsidR="00452173" w:rsidRPr="00605DF2">
        <w:rPr>
          <w:rFonts w:ascii="Palatino Linotype" w:hAnsi="Palatino Linotype"/>
        </w:rPr>
        <w:t xml:space="preserve"> connection between the </w:t>
      </w:r>
      <w:r w:rsidR="007E282F" w:rsidRPr="00605DF2">
        <w:rPr>
          <w:rFonts w:ascii="Palatino Linotype" w:hAnsi="Palatino Linotype"/>
        </w:rPr>
        <w:t>agent</w:t>
      </w:r>
      <w:r w:rsidR="0098583A" w:rsidRPr="00605DF2">
        <w:rPr>
          <w:rFonts w:ascii="Palatino Linotype" w:hAnsi="Palatino Linotype"/>
        </w:rPr>
        <w:t xml:space="preserve">’s attitude </w:t>
      </w:r>
      <w:r w:rsidR="00452173" w:rsidRPr="00605DF2">
        <w:rPr>
          <w:rFonts w:ascii="Palatino Linotype" w:hAnsi="Palatino Linotype"/>
        </w:rPr>
        <w:t xml:space="preserve">who is basing the belief on the reason and that basing relation itself. The problem with simple causal accounts is they say nothing </w:t>
      </w:r>
      <w:r w:rsidR="00A40D1A" w:rsidRPr="00605DF2">
        <w:rPr>
          <w:rFonts w:ascii="Palatino Linotype" w:hAnsi="Palatino Linotype"/>
        </w:rPr>
        <w:t xml:space="preserve">about the </w:t>
      </w:r>
      <w:r w:rsidR="00243B5F" w:rsidRPr="00605DF2">
        <w:rPr>
          <w:rFonts w:ascii="Palatino Linotype" w:hAnsi="Palatino Linotype"/>
        </w:rPr>
        <w:t xml:space="preserve">agent’s perspective or attitude. </w:t>
      </w:r>
      <w:r w:rsidR="00452173" w:rsidRPr="00605DF2">
        <w:rPr>
          <w:rFonts w:ascii="Palatino Linotype" w:hAnsi="Palatino Linotype"/>
        </w:rPr>
        <w:t xml:space="preserve">Doxastic accounts try to remedy this but in doing so overly intellectualize the requirement. </w:t>
      </w:r>
      <w:r w:rsidR="00243B5F" w:rsidRPr="00605DF2">
        <w:rPr>
          <w:rFonts w:ascii="Palatino Linotype" w:hAnsi="Palatino Linotype"/>
        </w:rPr>
        <w:t xml:space="preserve"> If one needs to believe that a particular consideration is the</w:t>
      </w:r>
      <w:r w:rsidR="00605DF2" w:rsidRPr="00605DF2">
        <w:rPr>
          <w:rFonts w:ascii="Palatino Linotype" w:hAnsi="Palatino Linotype"/>
        </w:rPr>
        <w:t xml:space="preserve"> normative</w:t>
      </w:r>
      <w:r w:rsidR="00243B5F" w:rsidRPr="00605DF2">
        <w:rPr>
          <w:rFonts w:ascii="Palatino Linotype" w:hAnsi="Palatino Linotype"/>
        </w:rPr>
        <w:t xml:space="preserve"> reason for which one believes, this would seem to </w:t>
      </w:r>
      <w:r w:rsidR="00CB3755" w:rsidRPr="00605DF2">
        <w:rPr>
          <w:rFonts w:ascii="Palatino Linotype" w:hAnsi="Palatino Linotype"/>
        </w:rPr>
        <w:t xml:space="preserve">imply that children or animals could not base their beliefs on reasons. </w:t>
      </w:r>
      <w:r w:rsidR="00C85CBA" w:rsidRPr="00605DF2">
        <w:rPr>
          <w:rFonts w:ascii="Palatino Linotype" w:hAnsi="Palatino Linotype"/>
        </w:rPr>
        <w:t xml:space="preserve"> </w:t>
      </w:r>
      <w:r w:rsidR="00605DF2" w:rsidRPr="00605DF2">
        <w:rPr>
          <w:rFonts w:ascii="Palatino Linotype" w:hAnsi="Palatino Linotype"/>
        </w:rPr>
        <w:t>It seems to require that one have quite sophisticated concepts like “normative reason</w:t>
      </w:r>
      <w:r w:rsidR="007733C0" w:rsidRPr="00DC583A">
        <w:rPr>
          <w:rFonts w:ascii="Palatino Linotype" w:hAnsi="Palatino Linotype"/>
        </w:rPr>
        <w:t>.</w:t>
      </w:r>
      <w:r w:rsidR="00605DF2" w:rsidRPr="00DC583A">
        <w:rPr>
          <w:rFonts w:ascii="Palatino Linotype" w:hAnsi="Palatino Linotype"/>
        </w:rPr>
        <w:t>”</w:t>
      </w:r>
      <w:r w:rsidR="007733C0" w:rsidRPr="00DC583A">
        <w:rPr>
          <w:rFonts w:ascii="Palatino Linotype" w:hAnsi="Palatino Linotype"/>
        </w:rPr>
        <w:t xml:space="preserve"> </w:t>
      </w:r>
      <w:r w:rsidR="007733C0" w:rsidRPr="00DC583A">
        <w:rPr>
          <w:rFonts w:ascii="Palatino Linotype" w:hAnsi="Palatino Linotype" w:cs="Times New Roman"/>
          <w:color w:val="181A18"/>
        </w:rPr>
        <w:t xml:space="preserve">Further, one may wonder if one needs to have meta-beliefs about those meta-beliefs, and further meta-meta beliefs, leading to an infinite regress of higher order beliefs. </w:t>
      </w:r>
      <w:r w:rsidR="007733C0" w:rsidRPr="00DC583A">
        <w:rPr>
          <w:rStyle w:val="FootnoteReference"/>
          <w:rFonts w:ascii="Palatino Linotype" w:hAnsi="Palatino Linotype" w:cs="Times New Roman"/>
          <w:color w:val="181A18"/>
        </w:rPr>
        <w:footnoteReference w:id="5"/>
      </w:r>
      <w:r w:rsidR="00605DF2" w:rsidRPr="00DC583A">
        <w:rPr>
          <w:rFonts w:ascii="Palatino Linotype" w:hAnsi="Palatino Linotype"/>
        </w:rPr>
        <w:t xml:space="preserve"> </w:t>
      </w:r>
      <w:r w:rsidR="007733C0" w:rsidRPr="00DC583A">
        <w:rPr>
          <w:rFonts w:ascii="Palatino Linotype" w:hAnsi="Palatino Linotype"/>
        </w:rPr>
        <w:t xml:space="preserve"> </w:t>
      </w:r>
      <w:r w:rsidR="00CB3755" w:rsidRPr="00605DF2">
        <w:rPr>
          <w:rFonts w:ascii="Palatino Linotype" w:hAnsi="Palatino Linotype"/>
        </w:rPr>
        <w:t>Stephanie Leary</w:t>
      </w:r>
      <w:r w:rsidR="00AC7501">
        <w:rPr>
          <w:rFonts w:ascii="Palatino Linotype" w:hAnsi="Palatino Linotype"/>
        </w:rPr>
        <w:t xml:space="preserve"> (2016)</w:t>
      </w:r>
      <w:r w:rsidR="00CB3755" w:rsidRPr="00605DF2">
        <w:rPr>
          <w:rFonts w:ascii="Palatino Linotype" w:hAnsi="Palatino Linotype"/>
        </w:rPr>
        <w:t xml:space="preserve"> suggests that we label the cognitive attitude</w:t>
      </w:r>
      <w:r w:rsidR="00A95D99">
        <w:rPr>
          <w:rFonts w:ascii="Palatino Linotype" w:hAnsi="Palatino Linotype"/>
        </w:rPr>
        <w:t xml:space="preserve"> one adopts towards the </w:t>
      </w:r>
      <w:r w:rsidR="00FE5D79">
        <w:rPr>
          <w:rFonts w:ascii="Palatino Linotype" w:hAnsi="Palatino Linotype"/>
        </w:rPr>
        <w:t xml:space="preserve">reason and its relation to one’s belief as </w:t>
      </w:r>
      <w:r w:rsidR="00CB3755" w:rsidRPr="00605DF2">
        <w:rPr>
          <w:rFonts w:ascii="Palatino Linotype" w:hAnsi="Palatino Linotype"/>
        </w:rPr>
        <w:t>“conceiving</w:t>
      </w:r>
      <w:r w:rsidR="00F46FC3">
        <w:rPr>
          <w:rFonts w:ascii="Palatino Linotype" w:hAnsi="Palatino Linotype"/>
        </w:rPr>
        <w:t>.</w:t>
      </w:r>
      <w:r w:rsidR="00CB3755" w:rsidRPr="00605DF2">
        <w:rPr>
          <w:rFonts w:ascii="Palatino Linotype" w:hAnsi="Palatino Linotype"/>
        </w:rPr>
        <w:t>”</w:t>
      </w:r>
      <w:r w:rsidR="00F46FC3">
        <w:rPr>
          <w:rFonts w:ascii="Palatino Linotype" w:hAnsi="Palatino Linotype"/>
        </w:rPr>
        <w:t xml:space="preserve"> </w:t>
      </w:r>
    </w:p>
    <w:p w14:paraId="4AE31979" w14:textId="379F11E7" w:rsidR="007432F4" w:rsidRPr="00AC7501" w:rsidRDefault="00F46FC3" w:rsidP="007432F4">
      <w:pPr>
        <w:pStyle w:val="BodyA"/>
        <w:widowControl w:val="0"/>
        <w:ind w:left="720"/>
        <w:rPr>
          <w:rFonts w:ascii="Palatino Linotype" w:hAnsi="Palatino Linotype"/>
        </w:rPr>
      </w:pPr>
      <w:r>
        <w:rPr>
          <w:rFonts w:ascii="Palatino Linotype" w:hAnsi="Palatino Linotype"/>
        </w:rPr>
        <w:t xml:space="preserve">So, let’s use the phrase </w:t>
      </w:r>
      <w:r w:rsidR="00AC7501">
        <w:rPr>
          <w:rFonts w:ascii="Palatino Linotype" w:hAnsi="Palatino Linotype"/>
          <w:i/>
        </w:rPr>
        <w:t>conceiving of</w:t>
      </w:r>
      <w:r w:rsidR="00273E3E">
        <w:rPr>
          <w:rFonts w:ascii="Palatino Linotype" w:hAnsi="Palatino Linotype"/>
          <w:i/>
        </w:rPr>
        <w:t xml:space="preserve"> r as a reason to </w:t>
      </w:r>
      <w:r w:rsidR="00112C7A" w:rsidRPr="00795FEC">
        <w:rPr>
          <w:rFonts w:ascii="Palatino Linotype" w:eastAsia="Calibri" w:hAnsi="Palatino Linotype" w:cs="Calibri"/>
        </w:rPr>
        <w:t>φ</w:t>
      </w:r>
      <w:r w:rsidR="007432F4">
        <w:rPr>
          <w:rFonts w:ascii="Palatino Linotype" w:hAnsi="Palatino Linotype"/>
          <w:i/>
        </w:rPr>
        <w:t xml:space="preserve"> </w:t>
      </w:r>
      <w:r w:rsidR="007432F4">
        <w:rPr>
          <w:rFonts w:ascii="Palatino Linotype" w:hAnsi="Palatino Linotype"/>
        </w:rPr>
        <w:t xml:space="preserve">as a stipulative term that refers to whatever cognitive element is involved </w:t>
      </w:r>
      <w:r w:rsidR="00112C7A" w:rsidRPr="00795FEC">
        <w:rPr>
          <w:rFonts w:ascii="Palatino Linotype" w:eastAsia="Calibri" w:hAnsi="Palatino Linotype" w:cs="Calibri"/>
        </w:rPr>
        <w:t>φ</w:t>
      </w:r>
      <w:r w:rsidR="00112C7A" w:rsidRPr="007432F4">
        <w:rPr>
          <w:rFonts w:ascii="Palatino Linotype" w:hAnsi="Palatino Linotype"/>
        </w:rPr>
        <w:t xml:space="preserve"> </w:t>
      </w:r>
      <w:r w:rsidR="007432F4" w:rsidRPr="007432F4">
        <w:rPr>
          <w:rFonts w:ascii="Palatino Linotype" w:hAnsi="Palatino Linotype"/>
        </w:rPr>
        <w:t>ng for a reason</w:t>
      </w:r>
      <w:r w:rsidR="007432F4">
        <w:rPr>
          <w:rFonts w:ascii="Palatino Linotype" w:hAnsi="Palatino Linotype"/>
          <w:i/>
        </w:rPr>
        <w:t>,</w:t>
      </w:r>
      <w:r w:rsidR="007432F4">
        <w:rPr>
          <w:rFonts w:ascii="Palatino Linotype" w:hAnsi="Palatino Linotype"/>
        </w:rPr>
        <w:t xml:space="preserve"> and simply claim that in order for R to be a reason for which one </w:t>
      </w:r>
      <w:r w:rsidR="00112C7A" w:rsidRPr="00795FEC">
        <w:rPr>
          <w:rFonts w:ascii="Palatino Linotype" w:eastAsia="Calibri" w:hAnsi="Palatino Linotype" w:cs="Calibri"/>
        </w:rPr>
        <w:t>φ</w:t>
      </w:r>
      <w:r w:rsidR="00112C7A">
        <w:rPr>
          <w:rFonts w:ascii="Palatino Linotype" w:hAnsi="Palatino Linotype"/>
        </w:rPr>
        <w:t xml:space="preserve"> </w:t>
      </w:r>
      <w:r w:rsidR="007432F4">
        <w:rPr>
          <w:rFonts w:ascii="Palatino Linotype" w:hAnsi="Palatino Linotype"/>
        </w:rPr>
        <w:t xml:space="preserve">s one must be disposed to </w:t>
      </w:r>
      <w:r w:rsidR="00112C7A" w:rsidRPr="00795FEC">
        <w:rPr>
          <w:rFonts w:ascii="Palatino Linotype" w:eastAsia="Calibri" w:hAnsi="Palatino Linotype" w:cs="Calibri"/>
        </w:rPr>
        <w:t>φ</w:t>
      </w:r>
      <w:r w:rsidR="007432F4">
        <w:rPr>
          <w:rFonts w:ascii="Palatino Linotype" w:hAnsi="Palatino Linotype"/>
          <w:i/>
        </w:rPr>
        <w:t xml:space="preserve"> </w:t>
      </w:r>
      <w:r w:rsidR="00520B76">
        <w:rPr>
          <w:rFonts w:ascii="Palatino Linotype" w:hAnsi="Palatino Linotype"/>
        </w:rPr>
        <w:t xml:space="preserve">because one conceives </w:t>
      </w:r>
      <w:r w:rsidR="007432F4">
        <w:rPr>
          <w:rFonts w:ascii="Palatino Linotype" w:hAnsi="Palatino Linotype"/>
        </w:rPr>
        <w:t xml:space="preserve">R as reason to </w:t>
      </w:r>
      <w:r w:rsidR="00112C7A" w:rsidRPr="00795FEC">
        <w:rPr>
          <w:rFonts w:ascii="Palatino Linotype" w:eastAsia="Calibri" w:hAnsi="Palatino Linotype" w:cs="Calibri"/>
        </w:rPr>
        <w:t>φ</w:t>
      </w:r>
      <w:r w:rsidR="00112C7A">
        <w:rPr>
          <w:rFonts w:ascii="Palatino Linotype" w:hAnsi="Palatino Linotype"/>
          <w:i/>
        </w:rPr>
        <w:t xml:space="preserve"> </w:t>
      </w:r>
      <w:r w:rsidR="007432F4">
        <w:rPr>
          <w:rFonts w:ascii="Palatino Linotype" w:hAnsi="Palatino Linotype"/>
          <w:i/>
        </w:rPr>
        <w:t xml:space="preserve">… </w:t>
      </w:r>
      <w:r w:rsidR="007432F4">
        <w:rPr>
          <w:rFonts w:ascii="Palatino Linotype" w:hAnsi="Palatino Linotype"/>
        </w:rPr>
        <w:t xml:space="preserve">And I will assume here that believing R is a reason to </w:t>
      </w:r>
      <w:r w:rsidR="00112C7A" w:rsidRPr="00795FEC">
        <w:rPr>
          <w:rFonts w:ascii="Palatino Linotype" w:eastAsia="Calibri" w:hAnsi="Palatino Linotype" w:cs="Calibri"/>
        </w:rPr>
        <w:t>φ</w:t>
      </w:r>
      <w:r w:rsidR="007432F4">
        <w:rPr>
          <w:rFonts w:ascii="Palatino Linotype" w:hAnsi="Palatino Linotype"/>
          <w:i/>
        </w:rPr>
        <w:t xml:space="preserve"> </w:t>
      </w:r>
      <w:r w:rsidR="007432F4">
        <w:rPr>
          <w:rFonts w:ascii="Palatino Linotype" w:hAnsi="Palatino Linotype"/>
        </w:rPr>
        <w:t xml:space="preserve">is sufficient, but may not be necessary for conceiving R as a reason to </w:t>
      </w:r>
      <w:r w:rsidR="00112C7A" w:rsidRPr="00795FEC">
        <w:rPr>
          <w:rFonts w:ascii="Palatino Linotype" w:eastAsia="Calibri" w:hAnsi="Palatino Linotype" w:cs="Calibri"/>
        </w:rPr>
        <w:t>φ</w:t>
      </w:r>
      <w:r w:rsidR="007432F4">
        <w:rPr>
          <w:rFonts w:ascii="Palatino Linotype" w:hAnsi="Palatino Linotype"/>
          <w:i/>
        </w:rPr>
        <w:t>.</w:t>
      </w:r>
      <w:r w:rsidR="00AC7501">
        <w:rPr>
          <w:rFonts w:ascii="Palatino Linotype" w:hAnsi="Palatino Linotype"/>
        </w:rPr>
        <w:t xml:space="preserve"> (8)</w:t>
      </w:r>
    </w:p>
    <w:p w14:paraId="149D3D2B" w14:textId="77777777" w:rsidR="007432F4" w:rsidRDefault="007432F4" w:rsidP="008F30C3">
      <w:pPr>
        <w:pStyle w:val="BodyA"/>
        <w:widowControl w:val="0"/>
        <w:ind w:firstLine="720"/>
        <w:rPr>
          <w:rFonts w:ascii="Palatino Linotype" w:hAnsi="Palatino Linotype"/>
          <w:i/>
        </w:rPr>
      </w:pPr>
    </w:p>
    <w:p w14:paraId="53611673" w14:textId="25372315" w:rsidR="00022B7E" w:rsidRDefault="00CB3755" w:rsidP="00BF67D3">
      <w:pPr>
        <w:pStyle w:val="BodyA"/>
        <w:widowControl w:val="0"/>
        <w:rPr>
          <w:rFonts w:ascii="Palatino Linotype" w:hAnsi="Palatino Linotype"/>
        </w:rPr>
      </w:pPr>
      <w:r w:rsidRPr="00605DF2">
        <w:rPr>
          <w:rFonts w:ascii="Palatino Linotype" w:hAnsi="Palatino Linotype"/>
        </w:rPr>
        <w:lastRenderedPageBreak/>
        <w:t>She does not offer any precision</w:t>
      </w:r>
      <w:r w:rsidR="007432F4">
        <w:rPr>
          <w:rFonts w:ascii="Palatino Linotype" w:hAnsi="Palatino Linotype"/>
        </w:rPr>
        <w:t xml:space="preserve"> about </w:t>
      </w:r>
      <w:r w:rsidR="007432F4" w:rsidRPr="00605DF2">
        <w:rPr>
          <w:rFonts w:ascii="Palatino Linotype" w:hAnsi="Palatino Linotype"/>
        </w:rPr>
        <w:t>what it takes to conceive in this way,</w:t>
      </w:r>
      <w:r w:rsidR="007432F4">
        <w:rPr>
          <w:rFonts w:ascii="Palatino Linotype" w:hAnsi="Palatino Linotype"/>
        </w:rPr>
        <w:t xml:space="preserve"> and she does not need to for the main point of her argument, </w:t>
      </w:r>
      <w:r w:rsidR="00A144BD" w:rsidRPr="00605DF2">
        <w:rPr>
          <w:rFonts w:ascii="Palatino Linotype" w:hAnsi="Palatino Linotype"/>
        </w:rPr>
        <w:t xml:space="preserve">but </w:t>
      </w:r>
      <w:r w:rsidR="00AC7501">
        <w:rPr>
          <w:rFonts w:ascii="Palatino Linotype" w:hAnsi="Palatino Linotype"/>
        </w:rPr>
        <w:t>the</w:t>
      </w:r>
      <w:r w:rsidR="00A144BD" w:rsidRPr="00605DF2">
        <w:rPr>
          <w:rFonts w:ascii="Palatino Linotype" w:hAnsi="Palatino Linotype"/>
        </w:rPr>
        <w:t xml:space="preserve"> examples</w:t>
      </w:r>
      <w:r w:rsidR="00AC7501">
        <w:rPr>
          <w:rFonts w:ascii="Palatino Linotype" w:hAnsi="Palatino Linotype"/>
        </w:rPr>
        <w:t xml:space="preserve"> she provides suggest that </w:t>
      </w:r>
      <w:r w:rsidR="00A144BD" w:rsidRPr="00605DF2">
        <w:rPr>
          <w:rFonts w:ascii="Palatino Linotype" w:hAnsi="Palatino Linotype"/>
        </w:rPr>
        <w:t xml:space="preserve">it requires a </w:t>
      </w:r>
      <w:r w:rsidR="00AC7501">
        <w:rPr>
          <w:rFonts w:ascii="Palatino Linotype" w:hAnsi="Palatino Linotype"/>
        </w:rPr>
        <w:t>conscious endorsement of r being a reason</w:t>
      </w:r>
      <w:r w:rsidR="00246DF2" w:rsidRPr="00605DF2">
        <w:rPr>
          <w:rFonts w:ascii="Palatino Linotype" w:hAnsi="Palatino Linotype"/>
        </w:rPr>
        <w:t>.</w:t>
      </w:r>
      <w:r w:rsidRPr="00605DF2">
        <w:rPr>
          <w:rFonts w:ascii="Palatino Linotype" w:hAnsi="Palatino Linotype"/>
        </w:rPr>
        <w:t xml:space="preserve"> </w:t>
      </w:r>
      <w:r w:rsidR="00452173" w:rsidRPr="00605DF2">
        <w:rPr>
          <w:rFonts w:ascii="Palatino Linotype" w:hAnsi="Palatino Linotype"/>
        </w:rPr>
        <w:t>Believing for a reason, or basing a belief on reason does not</w:t>
      </w:r>
      <w:r w:rsidR="00246DF2" w:rsidRPr="00605DF2">
        <w:rPr>
          <w:rFonts w:ascii="Palatino Linotype" w:hAnsi="Palatino Linotype"/>
        </w:rPr>
        <w:t>, however, always seem to</w:t>
      </w:r>
      <w:r w:rsidR="00452173" w:rsidRPr="00605DF2">
        <w:rPr>
          <w:rFonts w:ascii="Palatino Linotype" w:hAnsi="Palatino Linotype"/>
        </w:rPr>
        <w:t xml:space="preserve"> require </w:t>
      </w:r>
      <w:r w:rsidR="00246DF2" w:rsidRPr="00605DF2">
        <w:rPr>
          <w:rFonts w:ascii="Palatino Linotype" w:hAnsi="Palatino Linotype"/>
        </w:rPr>
        <w:t>that one has such</w:t>
      </w:r>
      <w:r w:rsidR="00452173" w:rsidRPr="00605DF2">
        <w:rPr>
          <w:rFonts w:ascii="Palatino Linotype" w:hAnsi="Palatino Linotype"/>
        </w:rPr>
        <w:t xml:space="preserve"> </w:t>
      </w:r>
      <w:r w:rsidR="00246DF2" w:rsidRPr="00605DF2">
        <w:rPr>
          <w:rFonts w:ascii="Palatino Linotype" w:hAnsi="Palatino Linotype"/>
        </w:rPr>
        <w:t>awareness. It is common</w:t>
      </w:r>
      <w:r w:rsidR="009B0E32">
        <w:rPr>
          <w:rFonts w:ascii="Palatino Linotype" w:hAnsi="Palatino Linotype"/>
        </w:rPr>
        <w:t xml:space="preserve"> in accounts of the basing rela</w:t>
      </w:r>
      <w:r w:rsidR="007432F4">
        <w:rPr>
          <w:rFonts w:ascii="Palatino Linotype" w:hAnsi="Palatino Linotype"/>
        </w:rPr>
        <w:t>tion,</w:t>
      </w:r>
      <w:r w:rsidR="00246DF2" w:rsidRPr="00605DF2">
        <w:rPr>
          <w:rFonts w:ascii="Palatino Linotype" w:hAnsi="Palatino Linotype"/>
        </w:rPr>
        <w:t xml:space="preserve"> to talk about “representing” a consideration as reason</w:t>
      </w:r>
      <w:r w:rsidR="00A46EE4" w:rsidRPr="00605DF2">
        <w:rPr>
          <w:rFonts w:ascii="Palatino Linotype" w:hAnsi="Palatino Linotype"/>
        </w:rPr>
        <w:t xml:space="preserve"> which, depending on</w:t>
      </w:r>
      <w:r w:rsidR="0065369C">
        <w:rPr>
          <w:rFonts w:ascii="Palatino Linotype" w:hAnsi="Palatino Linotype"/>
        </w:rPr>
        <w:t xml:space="preserve"> the view, can allow for such representations</w:t>
      </w:r>
      <w:r w:rsidR="00A46EE4" w:rsidRPr="00605DF2">
        <w:rPr>
          <w:rFonts w:ascii="Palatino Linotype" w:hAnsi="Palatino Linotype"/>
        </w:rPr>
        <w:t xml:space="preserve"> be</w:t>
      </w:r>
      <w:r w:rsidR="0065369C">
        <w:rPr>
          <w:rFonts w:ascii="Palatino Linotype" w:hAnsi="Palatino Linotype"/>
        </w:rPr>
        <w:t xml:space="preserve"> less than</w:t>
      </w:r>
      <w:r w:rsidR="00A46EE4" w:rsidRPr="00605DF2">
        <w:rPr>
          <w:rFonts w:ascii="Palatino Linotype" w:hAnsi="Palatino Linotype"/>
        </w:rPr>
        <w:t xml:space="preserve"> fully conscious or explicitly </w:t>
      </w:r>
      <w:r w:rsidR="0012091E">
        <w:rPr>
          <w:rFonts w:ascii="Palatino Linotype" w:hAnsi="Palatino Linotype"/>
        </w:rPr>
        <w:t>endorsed</w:t>
      </w:r>
      <w:r w:rsidR="00A46EE4" w:rsidRPr="00605DF2">
        <w:rPr>
          <w:rFonts w:ascii="Palatino Linotype" w:hAnsi="Palatino Linotype"/>
        </w:rPr>
        <w:t>.</w:t>
      </w:r>
      <w:r w:rsidR="00452173" w:rsidRPr="00605DF2">
        <w:rPr>
          <w:rFonts w:ascii="Palatino Linotype" w:hAnsi="Palatino Linotype"/>
        </w:rPr>
        <w:t xml:space="preserve"> </w:t>
      </w:r>
      <w:r w:rsidR="00A46EE4" w:rsidRPr="00605DF2">
        <w:rPr>
          <w:rFonts w:ascii="Palatino Linotype" w:hAnsi="Palatino Linotype"/>
        </w:rPr>
        <w:t>Ram Neta is quite explicit that one can represent a reason as justifying in the way required for it to be the reason for which one has a particular attitude without conscious recognition</w:t>
      </w:r>
      <w:r w:rsidR="008F30C3">
        <w:rPr>
          <w:rFonts w:ascii="Palatino Linotype" w:hAnsi="Palatino Linotype"/>
        </w:rPr>
        <w:t xml:space="preserve">: </w:t>
      </w:r>
    </w:p>
    <w:p w14:paraId="0D750803" w14:textId="0BEBA9FC" w:rsidR="00022B7E" w:rsidRPr="008F30C3" w:rsidRDefault="00C375F0" w:rsidP="008F30C3">
      <w:pPr>
        <w:pStyle w:val="BodyA"/>
        <w:widowControl w:val="0"/>
        <w:ind w:left="720"/>
        <w:rPr>
          <w:rFonts w:ascii="Palatino Linotype" w:hAnsi="Palatino Linotype"/>
          <w:color w:val="1A1A1A"/>
          <w:u w:color="1A1A1A"/>
        </w:rPr>
      </w:pPr>
      <w:r w:rsidRPr="008F30C3">
        <w:rPr>
          <w:rFonts w:ascii="Palatino Linotype" w:hAnsi="Palatino Linotype"/>
          <w:color w:val="1A1A1A"/>
          <w:u w:color="1A1A1A"/>
        </w:rPr>
        <w:t xml:space="preserve">This account </w:t>
      </w:r>
      <w:r w:rsidR="00022B7E" w:rsidRPr="008F30C3">
        <w:rPr>
          <w:rFonts w:ascii="Palatino Linotype" w:hAnsi="Palatino Linotype"/>
          <w:color w:val="1A1A1A"/>
          <w:u w:color="1A1A1A"/>
        </w:rPr>
        <w:t>is consistent with the obvious fact that it is possible for an agent to C for the reason R even when she doesn’t know what her reason for C’ing is:  this is quite common for mature humans, and even more common for the less mature.  There might be reasons for which I am angry at my parents, but I might not know what those reasons are:  I can represent an explanatory relation even if I fail to represent some of its relata, just as I can represent a whole even if I fail to represent its parts.  Also, my account of the basing relation is consistent with an agent’s C’ing for the reason R even when she also believes that R is not a good reason for C’ing:  my account explains why such cases involve a kind of incoherence on the part of the agent, who is both committed (by her basing relation) to R being a good reason for C’ing, but also committed (by her beliefs) to R not being a good reason for C’ing.</w:t>
      </w:r>
    </w:p>
    <w:p w14:paraId="2D463F18" w14:textId="77777777" w:rsidR="00C375F0" w:rsidRDefault="00C375F0" w:rsidP="00022B7E">
      <w:pPr>
        <w:pStyle w:val="p1"/>
        <w:rPr>
          <w:color w:val="1A1A1A"/>
          <w:u w:color="1A1A1A"/>
        </w:rPr>
      </w:pPr>
    </w:p>
    <w:p w14:paraId="0CDCDEA9" w14:textId="20030A7A" w:rsidR="008F30C3" w:rsidRDefault="004C0244" w:rsidP="00605DF2">
      <w:pPr>
        <w:pStyle w:val="p1"/>
        <w:rPr>
          <w:rFonts w:ascii="Palatino Linotype" w:hAnsi="Palatino Linotype"/>
          <w:sz w:val="24"/>
          <w:szCs w:val="24"/>
        </w:rPr>
      </w:pPr>
      <w:r w:rsidRPr="00605DF2">
        <w:rPr>
          <w:rFonts w:ascii="Palatino Linotype" w:hAnsi="Palatino Linotype"/>
          <w:sz w:val="24"/>
          <w:szCs w:val="24"/>
        </w:rPr>
        <w:t>Kurt Sylv</w:t>
      </w:r>
      <w:r w:rsidR="0012091E">
        <w:rPr>
          <w:rFonts w:ascii="Palatino Linotype" w:hAnsi="Palatino Linotype"/>
          <w:sz w:val="24"/>
          <w:szCs w:val="24"/>
        </w:rPr>
        <w:t>an</w:t>
      </w:r>
      <w:r w:rsidR="006C6D70">
        <w:rPr>
          <w:rFonts w:ascii="Palatino Linotype" w:hAnsi="Palatino Linotype"/>
          <w:sz w:val="24"/>
          <w:szCs w:val="24"/>
        </w:rPr>
        <w:t xml:space="preserve"> (2016) </w:t>
      </w:r>
      <w:r w:rsidR="00AC096D" w:rsidRPr="00605DF2">
        <w:rPr>
          <w:rFonts w:ascii="Palatino Linotype" w:hAnsi="Palatino Linotype"/>
          <w:sz w:val="24"/>
          <w:szCs w:val="24"/>
        </w:rPr>
        <w:t>characterizes</w:t>
      </w:r>
      <w:r w:rsidR="00B82FA2" w:rsidRPr="00605DF2">
        <w:rPr>
          <w:rFonts w:ascii="Palatino Linotype" w:hAnsi="Palatino Linotype"/>
          <w:sz w:val="24"/>
          <w:szCs w:val="24"/>
        </w:rPr>
        <w:t xml:space="preserve"> this agential </w:t>
      </w:r>
      <w:r w:rsidR="008F30C3">
        <w:rPr>
          <w:rFonts w:ascii="Palatino Linotype" w:hAnsi="Palatino Linotype"/>
          <w:sz w:val="24"/>
          <w:szCs w:val="24"/>
        </w:rPr>
        <w:t xml:space="preserve">attitude required in the basing relation as </w:t>
      </w:r>
      <w:r w:rsidR="00B82FA2" w:rsidRPr="00605DF2">
        <w:rPr>
          <w:rFonts w:ascii="Palatino Linotype" w:hAnsi="Palatino Linotype"/>
          <w:sz w:val="24"/>
          <w:szCs w:val="24"/>
        </w:rPr>
        <w:t xml:space="preserve"> “treating</w:t>
      </w:r>
      <w:r w:rsidR="008F30C3">
        <w:rPr>
          <w:rFonts w:ascii="Palatino Linotype" w:hAnsi="Palatino Linotype"/>
          <w:sz w:val="24"/>
          <w:szCs w:val="24"/>
        </w:rPr>
        <w:t>”:</w:t>
      </w:r>
      <w:r w:rsidR="00B82FA2" w:rsidRPr="00605DF2">
        <w:rPr>
          <w:rFonts w:ascii="Palatino Linotype" w:hAnsi="Palatino Linotype"/>
          <w:sz w:val="24"/>
          <w:szCs w:val="24"/>
        </w:rPr>
        <w:t xml:space="preserve"> </w:t>
      </w:r>
    </w:p>
    <w:p w14:paraId="37D4A107" w14:textId="5EEC793E" w:rsidR="0094552C" w:rsidRPr="008F30C3" w:rsidRDefault="00605DF2" w:rsidP="008F30C3">
      <w:pPr>
        <w:pStyle w:val="p1"/>
        <w:ind w:left="720"/>
        <w:rPr>
          <w:rFonts w:ascii="Palatino Linotype" w:hAnsi="Palatino Linotype"/>
          <w:sz w:val="24"/>
          <w:szCs w:val="24"/>
        </w:rPr>
      </w:pPr>
      <w:r w:rsidRPr="00605DF2">
        <w:rPr>
          <w:rFonts w:ascii="Palatino Linotype" w:hAnsi="Palatino Linotype" w:cs="Times New Roman"/>
          <w:sz w:val="24"/>
          <w:szCs w:val="24"/>
        </w:rPr>
        <w:t>Treating something as a reason does not require having the concept of a reason. This is an</w:t>
      </w:r>
      <w:r>
        <w:rPr>
          <w:rFonts w:ascii="Palatino Linotype" w:hAnsi="Palatino Linotype" w:cs="Times New Roman"/>
          <w:sz w:val="24"/>
          <w:szCs w:val="24"/>
        </w:rPr>
        <w:t xml:space="preserve"> </w:t>
      </w:r>
      <w:r w:rsidRPr="00605DF2">
        <w:rPr>
          <w:rFonts w:ascii="Palatino Linotype" w:hAnsi="Palatino Linotype" w:cs="Times New Roman"/>
          <w:sz w:val="24"/>
          <w:szCs w:val="24"/>
        </w:rPr>
        <w:t>instance of the more general thought that treating Xs as Fs doesn’t require the concept of an</w:t>
      </w:r>
      <w:r>
        <w:rPr>
          <w:rFonts w:ascii="Palatino Linotype" w:hAnsi="Palatino Linotype" w:cs="Times New Roman"/>
          <w:sz w:val="24"/>
          <w:szCs w:val="24"/>
        </w:rPr>
        <w:t xml:space="preserve"> </w:t>
      </w:r>
      <w:r w:rsidRPr="00605DF2">
        <w:rPr>
          <w:rFonts w:ascii="Palatino Linotype" w:hAnsi="Palatino Linotype" w:cs="Times New Roman"/>
          <w:sz w:val="24"/>
          <w:szCs w:val="24"/>
        </w:rPr>
        <w:t xml:space="preserve">F. Cats, for example, can treat entities as prey while lacking </w:t>
      </w:r>
      <w:r w:rsidR="0012091E">
        <w:rPr>
          <w:rFonts w:ascii="Palatino Linotype" w:hAnsi="Palatino Linotype" w:cs="Times New Roman"/>
          <w:sz w:val="24"/>
          <w:szCs w:val="24"/>
        </w:rPr>
        <w:t>the concept PREY. Inferring</w:t>
      </w:r>
      <w:r>
        <w:rPr>
          <w:rFonts w:ascii="Palatino Linotype" w:hAnsi="Palatino Linotype" w:cs="Times New Roman"/>
          <w:sz w:val="24"/>
          <w:szCs w:val="24"/>
        </w:rPr>
        <w:t xml:space="preserve"> </w:t>
      </w:r>
      <w:r w:rsidRPr="00605DF2">
        <w:rPr>
          <w:rFonts w:ascii="Palatino Linotype" w:hAnsi="Palatino Linotype" w:cs="Times New Roman"/>
          <w:sz w:val="24"/>
          <w:szCs w:val="24"/>
        </w:rPr>
        <w:t>p from q entails treating q as a normative reason to believe p, but does not require having or</w:t>
      </w:r>
      <w:r>
        <w:rPr>
          <w:rFonts w:ascii="Palatino Linotype" w:hAnsi="Palatino Linotype" w:cs="Times New Roman"/>
          <w:sz w:val="24"/>
          <w:szCs w:val="24"/>
        </w:rPr>
        <w:t xml:space="preserve"> </w:t>
      </w:r>
      <w:r w:rsidRPr="00605DF2">
        <w:rPr>
          <w:rFonts w:ascii="Palatino Linotype" w:hAnsi="Palatino Linotype" w:cs="Times New Roman"/>
          <w:sz w:val="24"/>
          <w:szCs w:val="24"/>
        </w:rPr>
        <w:t>using the concept normative reason</w:t>
      </w:r>
      <w:r w:rsidR="0094552C">
        <w:rPr>
          <w:rFonts w:ascii="Times" w:hAnsi="Times" w:cs="Times New Roman"/>
          <w:sz w:val="24"/>
          <w:szCs w:val="24"/>
        </w:rPr>
        <w:t>.</w:t>
      </w:r>
    </w:p>
    <w:p w14:paraId="57A17A3D" w14:textId="77777777" w:rsidR="008F30C3" w:rsidRDefault="008F30C3" w:rsidP="0094552C">
      <w:pPr>
        <w:pStyle w:val="p1"/>
        <w:ind w:firstLine="720"/>
        <w:rPr>
          <w:rFonts w:ascii="Palatino Linotype" w:hAnsi="Palatino Linotype"/>
          <w:sz w:val="24"/>
          <w:szCs w:val="24"/>
        </w:rPr>
      </w:pPr>
    </w:p>
    <w:p w14:paraId="6C0C5AB8" w14:textId="77777777" w:rsidR="006C6D70" w:rsidRDefault="00246DF2" w:rsidP="006C6D70">
      <w:pPr>
        <w:pStyle w:val="p1"/>
        <w:rPr>
          <w:rFonts w:ascii="Palatino Linotype" w:hAnsi="Palatino Linotype"/>
          <w:sz w:val="24"/>
          <w:szCs w:val="24"/>
        </w:rPr>
      </w:pPr>
      <w:r w:rsidRPr="00605DF2">
        <w:rPr>
          <w:rFonts w:ascii="Palatino Linotype" w:hAnsi="Palatino Linotype"/>
          <w:sz w:val="24"/>
          <w:szCs w:val="24"/>
        </w:rPr>
        <w:t>Others</w:t>
      </w:r>
      <w:r w:rsidR="00A46EE4" w:rsidRPr="00605DF2">
        <w:rPr>
          <w:rFonts w:ascii="Palatino Linotype" w:hAnsi="Palatino Linotype"/>
          <w:sz w:val="24"/>
          <w:szCs w:val="24"/>
        </w:rPr>
        <w:t xml:space="preserve"> use the languag</w:t>
      </w:r>
      <w:r w:rsidRPr="00605DF2">
        <w:rPr>
          <w:rFonts w:ascii="Palatino Linotype" w:hAnsi="Palatino Linotype"/>
          <w:sz w:val="24"/>
          <w:szCs w:val="24"/>
        </w:rPr>
        <w:t xml:space="preserve">e of </w:t>
      </w:r>
      <w:r w:rsidR="00AC096D" w:rsidRPr="00605DF2">
        <w:rPr>
          <w:rFonts w:ascii="Palatino Linotype" w:hAnsi="Palatino Linotype"/>
          <w:sz w:val="24"/>
          <w:szCs w:val="24"/>
        </w:rPr>
        <w:t>“taking”</w:t>
      </w:r>
      <w:r w:rsidR="00007435">
        <w:rPr>
          <w:rFonts w:ascii="Palatino Linotype" w:hAnsi="Palatino Linotype"/>
          <w:sz w:val="24"/>
          <w:szCs w:val="24"/>
        </w:rPr>
        <w:t xml:space="preserve"> </w:t>
      </w:r>
      <w:r w:rsidR="00723E37">
        <w:rPr>
          <w:rFonts w:ascii="Palatino Linotype" w:hAnsi="Palatino Linotype"/>
          <w:sz w:val="24"/>
          <w:szCs w:val="24"/>
        </w:rPr>
        <w:t xml:space="preserve">to </w:t>
      </w:r>
      <w:r w:rsidR="00184A49">
        <w:rPr>
          <w:rFonts w:ascii="Palatino Linotype" w:hAnsi="Palatino Linotype"/>
          <w:sz w:val="24"/>
          <w:szCs w:val="24"/>
        </w:rPr>
        <w:t>describe</w:t>
      </w:r>
      <w:r w:rsidR="00723E37">
        <w:rPr>
          <w:rFonts w:ascii="Palatino Linotype" w:hAnsi="Palatino Linotype"/>
          <w:sz w:val="24"/>
          <w:szCs w:val="24"/>
        </w:rPr>
        <w:t xml:space="preserve"> the attitude needed in basing a belief on a reason, or inferring one belief from another. </w:t>
      </w:r>
      <w:r w:rsidR="00007435">
        <w:rPr>
          <w:rFonts w:ascii="Palatino Linotype" w:hAnsi="Palatino Linotype"/>
          <w:sz w:val="24"/>
          <w:szCs w:val="24"/>
        </w:rPr>
        <w:t xml:space="preserve">In trying to articulate what it means </w:t>
      </w:r>
      <w:r w:rsidR="005B70AC">
        <w:rPr>
          <w:rFonts w:ascii="Palatino Linotype" w:hAnsi="Palatino Linotype"/>
          <w:sz w:val="24"/>
          <w:szCs w:val="24"/>
        </w:rPr>
        <w:t xml:space="preserve">to </w:t>
      </w:r>
      <w:r w:rsidR="00007435">
        <w:rPr>
          <w:rFonts w:ascii="Palatino Linotype" w:hAnsi="Palatino Linotype"/>
          <w:sz w:val="24"/>
          <w:szCs w:val="24"/>
        </w:rPr>
        <w:t xml:space="preserve">take something to be evidence or to be </w:t>
      </w:r>
      <w:r w:rsidR="00764A75">
        <w:rPr>
          <w:rFonts w:ascii="Palatino Linotype" w:hAnsi="Palatino Linotype"/>
          <w:sz w:val="24"/>
          <w:szCs w:val="24"/>
        </w:rPr>
        <w:t xml:space="preserve">a </w:t>
      </w:r>
      <w:r w:rsidR="00007435">
        <w:rPr>
          <w:rFonts w:ascii="Palatino Linotype" w:hAnsi="Palatino Linotype"/>
          <w:sz w:val="24"/>
          <w:szCs w:val="24"/>
        </w:rPr>
        <w:t xml:space="preserve">reason which distinguishes it from believing </w:t>
      </w:r>
      <w:r w:rsidR="00184A49">
        <w:rPr>
          <w:rFonts w:ascii="Palatino Linotype" w:hAnsi="Palatino Linotype"/>
          <w:sz w:val="24"/>
          <w:szCs w:val="24"/>
        </w:rPr>
        <w:t>it to be evidence or a reason,</w:t>
      </w:r>
      <w:r w:rsidR="00007435">
        <w:rPr>
          <w:rFonts w:ascii="Palatino Linotype" w:hAnsi="Palatino Linotype"/>
          <w:sz w:val="24"/>
          <w:szCs w:val="24"/>
        </w:rPr>
        <w:t xml:space="preserve"> Comesaña asks us to consider the question of what it means to take someone to be a scoundrel. </w:t>
      </w:r>
      <w:r w:rsidR="008A1F3F">
        <w:rPr>
          <w:rFonts w:ascii="Palatino Linotype" w:hAnsi="Palatino Linotype"/>
          <w:sz w:val="24"/>
          <w:szCs w:val="24"/>
        </w:rPr>
        <w:t>He says “in a very clear way, believing that S is a scoundrel is neither necessary nor sufficient for taking S to be a scoundrel.”</w:t>
      </w:r>
      <w:r w:rsidR="00CD5E8A">
        <w:rPr>
          <w:rFonts w:ascii="Palatino Linotype" w:hAnsi="Palatino Linotype"/>
          <w:sz w:val="24"/>
          <w:szCs w:val="24"/>
        </w:rPr>
        <w:t xml:space="preserve"> You can act in ways which reveal that you take someone is a scoundrel and actually discover this to be the case without having the belief that he is a scoundrel. </w:t>
      </w:r>
      <w:r w:rsidR="002C171B">
        <w:rPr>
          <w:rFonts w:ascii="Palatino Linotype" w:hAnsi="Palatino Linotype"/>
          <w:sz w:val="24"/>
          <w:szCs w:val="24"/>
        </w:rPr>
        <w:t xml:space="preserve"> He proposes we “interpret </w:t>
      </w:r>
      <w:r w:rsidR="002C171B">
        <w:rPr>
          <w:rFonts w:ascii="Palatino Linotype" w:hAnsi="Palatino Linotype"/>
          <w:sz w:val="24"/>
          <w:szCs w:val="24"/>
        </w:rPr>
        <w:lastRenderedPageBreak/>
        <w:t>takings not as full-fledge</w:t>
      </w:r>
      <w:r w:rsidR="0012091E">
        <w:rPr>
          <w:rFonts w:ascii="Palatino Linotype" w:hAnsi="Palatino Linotype"/>
          <w:sz w:val="24"/>
          <w:szCs w:val="24"/>
        </w:rPr>
        <w:t>d</w:t>
      </w:r>
      <w:r w:rsidR="002C171B">
        <w:rPr>
          <w:rFonts w:ascii="Palatino Linotype" w:hAnsi="Palatino Linotype"/>
          <w:sz w:val="24"/>
          <w:szCs w:val="24"/>
        </w:rPr>
        <w:t xml:space="preserve"> doxastic attitudes, but rather as motivational states that would be rationalized by the </w:t>
      </w:r>
      <w:r w:rsidR="008910A8">
        <w:rPr>
          <w:rFonts w:ascii="Palatino Linotype" w:hAnsi="Palatino Linotype"/>
          <w:sz w:val="24"/>
          <w:szCs w:val="24"/>
        </w:rPr>
        <w:t>corresponding doxastic attitudes.</w:t>
      </w:r>
      <w:r w:rsidR="0012091E">
        <w:rPr>
          <w:rFonts w:ascii="Palatino Linotype" w:hAnsi="Palatino Linotype"/>
          <w:sz w:val="24"/>
          <w:szCs w:val="24"/>
        </w:rPr>
        <w:t>”</w:t>
      </w:r>
    </w:p>
    <w:p w14:paraId="1901EC44" w14:textId="77777777" w:rsidR="006C6D70" w:rsidRDefault="006C6D70" w:rsidP="006C6D70">
      <w:pPr>
        <w:pStyle w:val="p1"/>
        <w:rPr>
          <w:rFonts w:ascii="Palatino Linotype" w:hAnsi="Palatino Linotype"/>
          <w:sz w:val="24"/>
          <w:szCs w:val="24"/>
        </w:rPr>
      </w:pPr>
    </w:p>
    <w:p w14:paraId="6B2306FB" w14:textId="310146B2" w:rsidR="007E6019" w:rsidRPr="006C6D70" w:rsidRDefault="0088433D" w:rsidP="006C6D70">
      <w:pPr>
        <w:pStyle w:val="p1"/>
        <w:rPr>
          <w:rFonts w:ascii="Palatino Linotype" w:hAnsi="Palatino Linotype"/>
          <w:sz w:val="24"/>
          <w:szCs w:val="24"/>
        </w:rPr>
      </w:pPr>
      <w:r w:rsidRPr="00605DF2">
        <w:rPr>
          <w:rFonts w:ascii="Palatino Linotype" w:hAnsi="Palatino Linotype"/>
          <w:sz w:val="24"/>
          <w:szCs w:val="24"/>
        </w:rPr>
        <w:t>According to these views</w:t>
      </w:r>
      <w:r w:rsidR="00AE3FEF" w:rsidRPr="00605DF2">
        <w:rPr>
          <w:rFonts w:ascii="Palatino Linotype" w:hAnsi="Palatino Linotype"/>
          <w:sz w:val="24"/>
          <w:szCs w:val="24"/>
        </w:rPr>
        <w:t>,</w:t>
      </w:r>
      <w:r w:rsidRPr="00605DF2">
        <w:rPr>
          <w:rFonts w:ascii="Palatino Linotype" w:hAnsi="Palatino Linotype"/>
          <w:sz w:val="24"/>
          <w:szCs w:val="24"/>
        </w:rPr>
        <w:t xml:space="preserve"> then</w:t>
      </w:r>
      <w:r w:rsidR="00142255">
        <w:rPr>
          <w:rFonts w:ascii="Palatino Linotype" w:hAnsi="Palatino Linotype"/>
          <w:sz w:val="24"/>
          <w:szCs w:val="24"/>
        </w:rPr>
        <w:t>,</w:t>
      </w:r>
      <w:r w:rsidRPr="00605DF2">
        <w:rPr>
          <w:rFonts w:ascii="Palatino Linotype" w:hAnsi="Palatino Linotype"/>
          <w:sz w:val="24"/>
          <w:szCs w:val="24"/>
        </w:rPr>
        <w:t xml:space="preserve"> for a belief to be based on reason requires that one “treat”</w:t>
      </w:r>
      <w:r w:rsidR="0094552C">
        <w:rPr>
          <w:rFonts w:ascii="Palatino Linotype" w:hAnsi="Palatino Linotype"/>
          <w:sz w:val="24"/>
          <w:szCs w:val="24"/>
        </w:rPr>
        <w:t xml:space="preserve"> or</w:t>
      </w:r>
      <w:r w:rsidRPr="00605DF2">
        <w:rPr>
          <w:rFonts w:ascii="Palatino Linotype" w:hAnsi="Palatino Linotype"/>
          <w:sz w:val="24"/>
          <w:szCs w:val="24"/>
        </w:rPr>
        <w:t xml:space="preserve"> “take” </w:t>
      </w:r>
      <w:r w:rsidR="008910A8">
        <w:rPr>
          <w:rFonts w:ascii="Palatino Linotype" w:hAnsi="Palatino Linotype"/>
          <w:sz w:val="24"/>
          <w:szCs w:val="24"/>
        </w:rPr>
        <w:t xml:space="preserve">the consideration as reason. </w:t>
      </w:r>
      <w:r w:rsidR="0094552C">
        <w:rPr>
          <w:rFonts w:ascii="Palatino Linotype" w:hAnsi="Palatino Linotype"/>
          <w:sz w:val="24"/>
          <w:szCs w:val="24"/>
        </w:rPr>
        <w:t>Depending on the details of these accounts, treating or taking can be understood as a kind of complex disposition or representation, or a combination of both.</w:t>
      </w:r>
      <w:r w:rsidR="008970AB">
        <w:rPr>
          <w:rStyle w:val="FootnoteReference"/>
          <w:rFonts w:ascii="Palatino Linotype" w:hAnsi="Palatino Linotype"/>
          <w:sz w:val="24"/>
          <w:szCs w:val="24"/>
        </w:rPr>
        <w:footnoteReference w:id="6"/>
      </w:r>
      <w:r w:rsidR="00C10282">
        <w:rPr>
          <w:rFonts w:ascii="Palatino Linotype" w:hAnsi="Palatino Linotype"/>
          <w:sz w:val="24"/>
          <w:szCs w:val="24"/>
        </w:rPr>
        <w:t xml:space="preserve"> </w:t>
      </w:r>
      <w:r w:rsidR="0094552C">
        <w:rPr>
          <w:rFonts w:ascii="Palatino Linotype" w:hAnsi="Palatino Linotype"/>
          <w:sz w:val="24"/>
          <w:szCs w:val="24"/>
        </w:rPr>
        <w:t xml:space="preserve">And what is important is </w:t>
      </w:r>
      <w:r w:rsidR="008F30C3">
        <w:rPr>
          <w:rFonts w:ascii="Palatino Linotype" w:hAnsi="Palatino Linotype"/>
          <w:sz w:val="24"/>
          <w:szCs w:val="24"/>
        </w:rPr>
        <w:t>that someone treating a consider</w:t>
      </w:r>
      <w:r w:rsidR="0094552C">
        <w:rPr>
          <w:rFonts w:ascii="Palatino Linotype" w:hAnsi="Palatino Linotype"/>
          <w:sz w:val="24"/>
          <w:szCs w:val="24"/>
        </w:rPr>
        <w:t>a</w:t>
      </w:r>
      <w:r w:rsidR="008910A8">
        <w:rPr>
          <w:rFonts w:ascii="Palatino Linotype" w:hAnsi="Palatino Linotype"/>
          <w:sz w:val="24"/>
          <w:szCs w:val="24"/>
        </w:rPr>
        <w:t>tion</w:t>
      </w:r>
      <w:r w:rsidR="0094552C">
        <w:rPr>
          <w:rFonts w:ascii="Palatino Linotype" w:hAnsi="Palatino Linotype"/>
          <w:sz w:val="24"/>
          <w:szCs w:val="24"/>
        </w:rPr>
        <w:t xml:space="preserve"> as reason for bel</w:t>
      </w:r>
      <w:r w:rsidR="008F30C3">
        <w:rPr>
          <w:rFonts w:ascii="Palatino Linotype" w:hAnsi="Palatino Linotype"/>
          <w:sz w:val="24"/>
          <w:szCs w:val="24"/>
        </w:rPr>
        <w:t>ieving</w:t>
      </w:r>
      <w:r w:rsidR="0094552C">
        <w:rPr>
          <w:rFonts w:ascii="Palatino Linotype" w:hAnsi="Palatino Linotype"/>
          <w:sz w:val="24"/>
          <w:szCs w:val="24"/>
        </w:rPr>
        <w:t xml:space="preserve"> figures in the e</w:t>
      </w:r>
      <w:r w:rsidR="008F30C3">
        <w:rPr>
          <w:rFonts w:ascii="Palatino Linotype" w:hAnsi="Palatino Linotype"/>
          <w:sz w:val="24"/>
          <w:szCs w:val="24"/>
        </w:rPr>
        <w:t>x</w:t>
      </w:r>
      <w:r w:rsidR="0094552C">
        <w:rPr>
          <w:rFonts w:ascii="Palatino Linotype" w:hAnsi="Palatino Linotype"/>
          <w:sz w:val="24"/>
          <w:szCs w:val="24"/>
        </w:rPr>
        <w:t>pl</w:t>
      </w:r>
      <w:r w:rsidR="008F30C3">
        <w:rPr>
          <w:rFonts w:ascii="Palatino Linotype" w:hAnsi="Palatino Linotype"/>
          <w:sz w:val="24"/>
          <w:szCs w:val="24"/>
        </w:rPr>
        <w:t>a</w:t>
      </w:r>
      <w:r w:rsidR="0094552C">
        <w:rPr>
          <w:rFonts w:ascii="Palatino Linotype" w:hAnsi="Palatino Linotype"/>
          <w:sz w:val="24"/>
          <w:szCs w:val="24"/>
        </w:rPr>
        <w:t>nation of why that person so believes.</w:t>
      </w:r>
    </w:p>
    <w:p w14:paraId="6F71EDB0" w14:textId="77777777" w:rsidR="00BF67D3" w:rsidRDefault="0088433D" w:rsidP="001C2C14">
      <w:pPr>
        <w:rPr>
          <w:rFonts w:ascii="Palatino Linotype" w:hAnsi="Palatino Linotype"/>
        </w:rPr>
      </w:pPr>
      <w:r>
        <w:rPr>
          <w:rFonts w:ascii="Palatino Linotype" w:hAnsi="Palatino Linotype"/>
        </w:rPr>
        <w:tab/>
      </w:r>
    </w:p>
    <w:p w14:paraId="6BB7EA87" w14:textId="00B87AA4" w:rsidR="002207DF" w:rsidRDefault="0088433D" w:rsidP="001C2C14">
      <w:pPr>
        <w:rPr>
          <w:rFonts w:ascii="Palatino Linotype" w:hAnsi="Palatino Linotype"/>
        </w:rPr>
      </w:pPr>
      <w:r>
        <w:rPr>
          <w:rFonts w:ascii="Palatino Linotype" w:hAnsi="Palatino Linotype"/>
        </w:rPr>
        <w:t>Most such accounts do not rule out that one could treat a practical consi</w:t>
      </w:r>
      <w:r w:rsidR="005E3CAF">
        <w:rPr>
          <w:rFonts w:ascii="Palatino Linotype" w:hAnsi="Palatino Linotype"/>
        </w:rPr>
        <w:t>deration as a reason</w:t>
      </w:r>
      <w:r w:rsidR="003D3F75">
        <w:rPr>
          <w:rFonts w:ascii="Palatino Linotype" w:hAnsi="Palatino Linotype"/>
        </w:rPr>
        <w:t xml:space="preserve">. </w:t>
      </w:r>
      <w:r w:rsidR="003D3F75">
        <w:rPr>
          <w:rStyle w:val="FootnoteReference"/>
          <w:rFonts w:ascii="Palatino Linotype" w:hAnsi="Palatino Linotype"/>
        </w:rPr>
        <w:footnoteReference w:id="7"/>
      </w:r>
      <w:r w:rsidR="003D3F75">
        <w:rPr>
          <w:rFonts w:ascii="Palatino Linotype" w:hAnsi="Palatino Linotype"/>
        </w:rPr>
        <w:t xml:space="preserve"> This</w:t>
      </w:r>
      <w:r>
        <w:rPr>
          <w:rFonts w:ascii="Palatino Linotype" w:hAnsi="Palatino Linotype"/>
        </w:rPr>
        <w:t xml:space="preserve"> is most obvious for those who allow that the treating condition need not even be consciously endorsed. </w:t>
      </w:r>
      <w:r w:rsidR="008910A8">
        <w:rPr>
          <w:rFonts w:ascii="Palatino Linotype" w:hAnsi="Palatino Linotype"/>
        </w:rPr>
        <w:t xml:space="preserve">Consider </w:t>
      </w:r>
      <w:r w:rsidR="00232068">
        <w:rPr>
          <w:rFonts w:ascii="Palatino Linotype" w:hAnsi="Palatino Linotype"/>
        </w:rPr>
        <w:t>someon</w:t>
      </w:r>
      <w:r w:rsidR="00AC7656">
        <w:rPr>
          <w:rFonts w:ascii="Palatino Linotype" w:hAnsi="Palatino Linotype"/>
        </w:rPr>
        <w:t>e who believes that humans</w:t>
      </w:r>
      <w:r w:rsidR="000E1034">
        <w:rPr>
          <w:rFonts w:ascii="Palatino Linotype" w:hAnsi="Palatino Linotype"/>
        </w:rPr>
        <w:t xml:space="preserve"> all have the capacity for good. On what reason would such a belief be based? </w:t>
      </w:r>
      <w:r w:rsidR="00F32E94">
        <w:rPr>
          <w:rFonts w:ascii="Palatino Linotype" w:hAnsi="Palatino Linotype"/>
        </w:rPr>
        <w:t xml:space="preserve">Having such a belief is good for the person who has it and for those with whom the person interacts. </w:t>
      </w:r>
      <w:r w:rsidR="001D3CC6">
        <w:rPr>
          <w:rFonts w:ascii="Palatino Linotype" w:hAnsi="Palatino Linotype"/>
        </w:rPr>
        <w:t xml:space="preserve">The benefits of believing this way is one of the factors that sustains it </w:t>
      </w:r>
      <w:r w:rsidR="004A3047">
        <w:rPr>
          <w:rFonts w:ascii="Palatino Linotype" w:hAnsi="Palatino Linotype"/>
        </w:rPr>
        <w:t xml:space="preserve">and </w:t>
      </w:r>
      <w:r w:rsidR="006643F8">
        <w:rPr>
          <w:rFonts w:ascii="Palatino Linotype" w:hAnsi="Palatino Linotype"/>
        </w:rPr>
        <w:t>it is hard to see what would rule out treating in this way, as tacitly endorsing it as the answer to the question why do you believe? Thinking about tacit trea</w:t>
      </w:r>
      <w:r w:rsidR="00FD6756">
        <w:rPr>
          <w:rFonts w:ascii="Palatino Linotype" w:hAnsi="Palatino Linotype"/>
        </w:rPr>
        <w:t>t</w:t>
      </w:r>
      <w:r w:rsidR="006643F8">
        <w:rPr>
          <w:rFonts w:ascii="Palatino Linotype" w:hAnsi="Palatino Linotype"/>
        </w:rPr>
        <w:t>ing</w:t>
      </w:r>
      <w:r w:rsidR="009B6AFA">
        <w:rPr>
          <w:rFonts w:ascii="Palatino Linotype" w:hAnsi="Palatino Linotype"/>
        </w:rPr>
        <w:t xml:space="preserve"> </w:t>
      </w:r>
      <w:r w:rsidR="008B2955">
        <w:rPr>
          <w:rFonts w:ascii="Palatino Linotype" w:hAnsi="Palatino Linotype"/>
        </w:rPr>
        <w:t>of evidential considerations as reasons for belief</w:t>
      </w:r>
      <w:r w:rsidR="009B6AFA">
        <w:rPr>
          <w:rFonts w:ascii="Palatino Linotype" w:hAnsi="Palatino Linotype"/>
        </w:rPr>
        <w:t xml:space="preserve">, </w:t>
      </w:r>
      <w:r w:rsidR="006643F8">
        <w:rPr>
          <w:rFonts w:ascii="Palatino Linotype" w:hAnsi="Palatino Linotype"/>
        </w:rPr>
        <w:t>ones</w:t>
      </w:r>
      <w:r w:rsidR="008B2955">
        <w:rPr>
          <w:rFonts w:ascii="Palatino Linotype" w:hAnsi="Palatino Linotype"/>
        </w:rPr>
        <w:t xml:space="preserve"> that may even be explicitly</w:t>
      </w:r>
      <w:r w:rsidR="006643F8">
        <w:rPr>
          <w:rFonts w:ascii="Palatino Linotype" w:hAnsi="Palatino Linotype"/>
        </w:rPr>
        <w:t xml:space="preserve"> disavowed, makes it even more clear that pra</w:t>
      </w:r>
      <w:r w:rsidR="008B2955">
        <w:rPr>
          <w:rFonts w:ascii="Palatino Linotype" w:hAnsi="Palatino Linotype"/>
        </w:rPr>
        <w:t xml:space="preserve">ctical considerations cannot be ruled out as reasons for which one believes. </w:t>
      </w:r>
      <w:r w:rsidR="008910A8">
        <w:rPr>
          <w:rFonts w:ascii="Palatino Linotype" w:hAnsi="Palatino Linotype"/>
        </w:rPr>
        <w:t xml:space="preserve">We saw above that </w:t>
      </w:r>
      <w:r w:rsidR="009218F3">
        <w:rPr>
          <w:rFonts w:ascii="Palatino Linotype" w:hAnsi="Palatino Linotype"/>
        </w:rPr>
        <w:t xml:space="preserve">Neta’s view clearly allows for this. He considers the case of </w:t>
      </w:r>
      <w:r w:rsidR="00CD1D8E">
        <w:rPr>
          <w:rFonts w:ascii="Palatino Linotype" w:hAnsi="Palatino Linotype"/>
        </w:rPr>
        <w:t>Nyambi</w:t>
      </w:r>
      <w:r w:rsidR="009218F3">
        <w:rPr>
          <w:rFonts w:ascii="Palatino Linotype" w:hAnsi="Palatino Linotype"/>
        </w:rPr>
        <w:t xml:space="preserve"> who claims that his reason for belie</w:t>
      </w:r>
      <w:r w:rsidR="00C875AF">
        <w:rPr>
          <w:rFonts w:ascii="Palatino Linotype" w:hAnsi="Palatino Linotype"/>
        </w:rPr>
        <w:t xml:space="preserve">ving that the Russians bombed </w:t>
      </w:r>
      <w:r w:rsidR="00D95A45">
        <w:rPr>
          <w:rFonts w:ascii="Palatino Linotype" w:hAnsi="Palatino Linotype"/>
        </w:rPr>
        <w:t>civilian targets in Syria</w:t>
      </w:r>
      <w:r w:rsidR="009218F3">
        <w:rPr>
          <w:rFonts w:ascii="Palatino Linotype" w:hAnsi="Palatino Linotype"/>
        </w:rPr>
        <w:t xml:space="preserve"> </w:t>
      </w:r>
      <w:r w:rsidR="001C469B">
        <w:rPr>
          <w:rFonts w:ascii="Palatino Linotype" w:hAnsi="Palatino Linotype"/>
        </w:rPr>
        <w:t xml:space="preserve">is </w:t>
      </w:r>
      <w:r w:rsidR="009218F3">
        <w:rPr>
          <w:rFonts w:ascii="Palatino Linotype" w:hAnsi="Palatino Linotype"/>
        </w:rPr>
        <w:t>that he heard a news report of Al Jazeera</w:t>
      </w:r>
      <w:r w:rsidR="00FE4089">
        <w:rPr>
          <w:rFonts w:ascii="Palatino Linotype" w:hAnsi="Palatino Linotype"/>
        </w:rPr>
        <w:t xml:space="preserve"> </w:t>
      </w:r>
      <w:r w:rsidR="009218F3">
        <w:rPr>
          <w:rFonts w:ascii="Palatino Linotype" w:hAnsi="Palatino Linotype"/>
        </w:rPr>
        <w:t xml:space="preserve">when, in fact, he actually has </w:t>
      </w:r>
      <w:r w:rsidR="00FE4089">
        <w:rPr>
          <w:rFonts w:ascii="Palatino Linotype" w:hAnsi="Palatino Linotype"/>
        </w:rPr>
        <w:t>“</w:t>
      </w:r>
      <w:r w:rsidR="009218F3">
        <w:rPr>
          <w:rFonts w:ascii="Palatino Linotype" w:hAnsi="Palatino Linotype"/>
        </w:rPr>
        <w:t>a dispo</w:t>
      </w:r>
      <w:r w:rsidR="00D95A45">
        <w:rPr>
          <w:rFonts w:ascii="Palatino Linotype" w:hAnsi="Palatino Linotype"/>
        </w:rPr>
        <w:t>si</w:t>
      </w:r>
      <w:r w:rsidR="009218F3">
        <w:rPr>
          <w:rFonts w:ascii="Palatino Linotype" w:hAnsi="Palatino Linotype"/>
        </w:rPr>
        <w:t xml:space="preserve">tion </w:t>
      </w:r>
      <w:r w:rsidR="00FE4089">
        <w:rPr>
          <w:rFonts w:ascii="Palatino Linotype" w:hAnsi="Palatino Linotype"/>
        </w:rPr>
        <w:t xml:space="preserve">to believe everything he hears reported on CNN” and that he “(unbeknownst to him) exercises this disposition and thereby comes to believe that Russian forces have bombed civilian targets in Syria.” </w:t>
      </w:r>
      <w:r w:rsidR="006B00DA">
        <w:rPr>
          <w:rFonts w:ascii="Palatino Linotype" w:hAnsi="Palatino Linotype"/>
        </w:rPr>
        <w:t xml:space="preserve">In such a case Nyambi would represent the relation between “I heard it on </w:t>
      </w:r>
      <w:r w:rsidR="00250E58">
        <w:rPr>
          <w:rFonts w:ascii="Palatino Linotype" w:hAnsi="Palatino Linotype"/>
        </w:rPr>
        <w:t>Al Jazeera</w:t>
      </w:r>
      <w:r w:rsidR="006B00DA">
        <w:rPr>
          <w:rFonts w:ascii="Palatino Linotype" w:hAnsi="Palatino Linotype"/>
        </w:rPr>
        <w:t>” and “I believe the Russian forces bombed civilian targets” in the way needed for it to be an example of basing his belief on that reason, but he</w:t>
      </w:r>
      <w:r w:rsidR="002207DF">
        <w:rPr>
          <w:rFonts w:ascii="Palatino Linotype" w:hAnsi="Palatino Linotype"/>
        </w:rPr>
        <w:t xml:space="preserve"> would be mistaken in doing so: “Just as it is possible to represent the visible </w:t>
      </w:r>
      <w:r w:rsidR="00C86AD5">
        <w:rPr>
          <w:rFonts w:ascii="Palatino Linotype" w:hAnsi="Palatino Linotype"/>
        </w:rPr>
        <w:t xml:space="preserve">distance between two objects even when one is ignorant or mistaken about what those two objects are, so too is it possible to represent the </w:t>
      </w:r>
      <w:r w:rsidR="00C86AD5">
        <w:rPr>
          <w:rFonts w:ascii="Palatino Linotype" w:hAnsi="Palatino Linotype"/>
        </w:rPr>
        <w:lastRenderedPageBreak/>
        <w:t xml:space="preserve">explanatory relation between R and one’s C’ing, even when one is </w:t>
      </w:r>
      <w:r w:rsidR="00414B01">
        <w:rPr>
          <w:rFonts w:ascii="Palatino Linotype" w:hAnsi="Palatino Linotype"/>
        </w:rPr>
        <w:t>mistaken about what R and C are</w:t>
      </w:r>
      <w:r w:rsidR="002207DF">
        <w:rPr>
          <w:rFonts w:ascii="Palatino Linotype" w:hAnsi="Palatino Linotype"/>
        </w:rPr>
        <w:t>” (37)</w:t>
      </w:r>
    </w:p>
    <w:p w14:paraId="6588326D" w14:textId="7DC2EE65" w:rsidR="002207DF" w:rsidRDefault="002207DF" w:rsidP="001C2C14">
      <w:pPr>
        <w:rPr>
          <w:rFonts w:ascii="Palatino Linotype" w:hAnsi="Palatino Linotype"/>
        </w:rPr>
      </w:pPr>
      <w:r>
        <w:rPr>
          <w:rFonts w:ascii="Palatino Linotype" w:hAnsi="Palatino Linotype"/>
        </w:rPr>
        <w:tab/>
      </w:r>
    </w:p>
    <w:p w14:paraId="5E60AEBC" w14:textId="2D92BD66" w:rsidR="0002681D" w:rsidRDefault="000B6572" w:rsidP="001C2C14">
      <w:pPr>
        <w:rPr>
          <w:rFonts w:ascii="Palatino Linotype" w:hAnsi="Palatino Linotype"/>
        </w:rPr>
      </w:pPr>
      <w:r>
        <w:rPr>
          <w:rFonts w:ascii="Palatino Linotype" w:hAnsi="Palatino Linotype"/>
        </w:rPr>
        <w:t>In recent work Paul Bogh</w:t>
      </w:r>
      <w:r w:rsidR="00564ECA">
        <w:rPr>
          <w:rFonts w:ascii="Palatino Linotype" w:hAnsi="Palatino Linotype"/>
        </w:rPr>
        <w:t xml:space="preserve">ossian </w:t>
      </w:r>
      <w:r w:rsidR="0006596F">
        <w:rPr>
          <w:rFonts w:ascii="Palatino Linotype" w:hAnsi="Palatino Linotype"/>
        </w:rPr>
        <w:t xml:space="preserve">is </w:t>
      </w:r>
      <w:r w:rsidR="00577F52">
        <w:rPr>
          <w:rFonts w:ascii="Palatino Linotype" w:hAnsi="Palatino Linotype"/>
        </w:rPr>
        <w:t xml:space="preserve">clear </w:t>
      </w:r>
      <w:r w:rsidR="00032CB2">
        <w:rPr>
          <w:rFonts w:ascii="Palatino Linotype" w:hAnsi="Palatino Linotype"/>
        </w:rPr>
        <w:t>that</w:t>
      </w:r>
      <w:r w:rsidR="00564ECA">
        <w:rPr>
          <w:rFonts w:ascii="Palatino Linotype" w:hAnsi="Palatino Linotype"/>
        </w:rPr>
        <w:t xml:space="preserve"> to “take” something as reason does not require conscious awareness</w:t>
      </w:r>
      <w:r w:rsidR="007B280C">
        <w:rPr>
          <w:rFonts w:ascii="Palatino Linotype" w:hAnsi="Palatino Linotype"/>
        </w:rPr>
        <w:t>, and that the “</w:t>
      </w:r>
      <w:r w:rsidR="002E6FAC">
        <w:rPr>
          <w:rFonts w:ascii="Palatino Linotype" w:hAnsi="Palatino Linotype"/>
        </w:rPr>
        <w:t>taking con</w:t>
      </w:r>
      <w:r w:rsidR="007B280C">
        <w:rPr>
          <w:rFonts w:ascii="Palatino Linotype" w:hAnsi="Palatino Linotype"/>
        </w:rPr>
        <w:t>dit</w:t>
      </w:r>
      <w:r w:rsidR="002E6FAC">
        <w:rPr>
          <w:rFonts w:ascii="Palatino Linotype" w:hAnsi="Palatino Linotype"/>
        </w:rPr>
        <w:t>i</w:t>
      </w:r>
      <w:r w:rsidR="007B280C">
        <w:rPr>
          <w:rFonts w:ascii="Palatino Linotype" w:hAnsi="Palatino Linotype"/>
        </w:rPr>
        <w:t xml:space="preserve">on” which </w:t>
      </w:r>
      <w:r>
        <w:rPr>
          <w:rFonts w:ascii="Palatino Linotype" w:hAnsi="Palatino Linotype"/>
        </w:rPr>
        <w:t xml:space="preserve">he argues is necessary for one to infer </w:t>
      </w:r>
      <w:r w:rsidR="00032CB2">
        <w:rPr>
          <w:rFonts w:ascii="Palatino Linotype" w:hAnsi="Palatino Linotype"/>
        </w:rPr>
        <w:t>q from p can sometimes</w:t>
      </w:r>
      <w:r w:rsidR="0045277D">
        <w:rPr>
          <w:rFonts w:ascii="Palatino Linotype" w:hAnsi="Palatino Linotype"/>
        </w:rPr>
        <w:t xml:space="preserve"> be tacit, and may not even be</w:t>
      </w:r>
      <w:r w:rsidR="00032CB2">
        <w:rPr>
          <w:rFonts w:ascii="Palatino Linotype" w:hAnsi="Palatino Linotype"/>
        </w:rPr>
        <w:t xml:space="preserve"> accessible to the agent.</w:t>
      </w:r>
      <w:r>
        <w:rPr>
          <w:rFonts w:ascii="Palatino Linotype" w:hAnsi="Palatino Linotype"/>
        </w:rPr>
        <w:t xml:space="preserve"> In quick, effortless reasoning it may seem that one is drawing inferences, or basing </w:t>
      </w:r>
      <w:r w:rsidR="0045277D">
        <w:rPr>
          <w:rFonts w:ascii="Palatino Linotype" w:hAnsi="Palatino Linotype"/>
        </w:rPr>
        <w:t xml:space="preserve">a belief </w:t>
      </w:r>
      <w:r>
        <w:rPr>
          <w:rFonts w:ascii="Palatino Linotype" w:hAnsi="Palatino Linotype"/>
        </w:rPr>
        <w:t xml:space="preserve">on </w:t>
      </w:r>
      <w:r w:rsidR="0045277D">
        <w:rPr>
          <w:rFonts w:ascii="Palatino Linotype" w:hAnsi="Palatino Linotype"/>
        </w:rPr>
        <w:t xml:space="preserve">a </w:t>
      </w:r>
      <w:r>
        <w:rPr>
          <w:rFonts w:ascii="Palatino Linotype" w:hAnsi="Palatino Linotype"/>
        </w:rPr>
        <w:t xml:space="preserve">reason without needing to </w:t>
      </w:r>
      <w:r>
        <w:rPr>
          <w:rFonts w:ascii="Palatino Linotype" w:hAnsi="Palatino Linotype"/>
          <w:i/>
        </w:rPr>
        <w:t xml:space="preserve">take </w:t>
      </w:r>
      <w:r>
        <w:rPr>
          <w:rFonts w:ascii="Palatino Linotype" w:hAnsi="Palatino Linotype"/>
        </w:rPr>
        <w:t>p to be a reason for q. Susannah Siegel, for example says of the following that it is an inference without a taking condition</w:t>
      </w:r>
      <w:r w:rsidR="0050116E">
        <w:rPr>
          <w:rFonts w:ascii="Palatino Linotype" w:hAnsi="Palatino Linotype"/>
        </w:rPr>
        <w:t xml:space="preserve">, or what she calls inference without reckoning. </w:t>
      </w:r>
    </w:p>
    <w:p w14:paraId="650322C2" w14:textId="77777777" w:rsidR="0002681D" w:rsidRDefault="0002681D" w:rsidP="001C2C14">
      <w:pPr>
        <w:rPr>
          <w:rFonts w:ascii="Palatino Linotype" w:hAnsi="Palatino Linotype"/>
        </w:rPr>
      </w:pPr>
    </w:p>
    <w:p w14:paraId="7F522810" w14:textId="2A87FE7B" w:rsidR="0002681D" w:rsidRDefault="0002681D" w:rsidP="001C2C14">
      <w:pPr>
        <w:rPr>
          <w:rFonts w:ascii="Palatino Linotype" w:hAnsi="Palatino Linotype"/>
        </w:rPr>
      </w:pPr>
      <w:r w:rsidRPr="0002681D">
        <w:rPr>
          <w:rFonts w:ascii="Palatino Linotype" w:hAnsi="Palatino Linotype"/>
          <w:b/>
        </w:rPr>
        <w:t xml:space="preserve">Pepperoni: </w:t>
      </w:r>
      <w:r w:rsidRPr="0002681D">
        <w:rPr>
          <w:rFonts w:ascii="Palatino Linotype" w:hAnsi="Palatino Linotype"/>
        </w:rPr>
        <w:t xml:space="preserve">Usually you eat three slices of pizza when it comes with pepperoni. But tonight, after eating one slice, you suddenly don’t want any more. Struck by your own uncharacteristic aversion, you form the belief that the pizza is yucky. Though you don’t know it, the factors include the facts that (i) the pepperoni tastes very salty to you, (ii) it looks greasy, (iii) it reminds you of someone you don’t like, who you recently learned loves pepperoni, and (iv) you have suddenly felt the force of moral arguments against eating meat. If the next bites of pepperoni were less salty, the greasy appearance turned out to be glare from the lights, you learned that your nemesis now avoids pepperoni, and the moral arguments didn’t move you, the conclusion of your inference would weaken, and so would your aversion. You haven’t classified what you see and taste as: too greasy, too salty, reminiscent of your nemesis, or the sad product of immoral practices. Nor are you consciously thinking right now about any of these things. </w:t>
      </w:r>
      <w:r>
        <w:rPr>
          <w:rFonts w:ascii="Palatino Linotype" w:hAnsi="Palatino Linotype"/>
        </w:rPr>
        <w:t xml:space="preserve">(forthcoming) </w:t>
      </w:r>
      <w:r>
        <w:rPr>
          <w:rStyle w:val="FootnoteReference"/>
          <w:rFonts w:ascii="Palatino Linotype" w:hAnsi="Palatino Linotype"/>
        </w:rPr>
        <w:footnoteReference w:id="8"/>
      </w:r>
    </w:p>
    <w:p w14:paraId="4B7A63D3" w14:textId="77777777" w:rsidR="00BF67D3" w:rsidRDefault="00F178D8" w:rsidP="001C2C14">
      <w:pPr>
        <w:rPr>
          <w:rFonts w:ascii="Palatino Linotype" w:hAnsi="Palatino Linotype"/>
        </w:rPr>
      </w:pPr>
      <w:r>
        <w:rPr>
          <w:rFonts w:ascii="Palatino Linotype" w:hAnsi="Palatino Linotype"/>
        </w:rPr>
        <w:tab/>
      </w:r>
    </w:p>
    <w:p w14:paraId="3ECC2BD7" w14:textId="315472B7" w:rsidR="00F178D8" w:rsidRDefault="00F178D8" w:rsidP="001C2C14">
      <w:pPr>
        <w:rPr>
          <w:rFonts w:ascii="Palatino Linotype" w:hAnsi="Palatino Linotype"/>
        </w:rPr>
      </w:pPr>
      <w:r>
        <w:rPr>
          <w:rFonts w:ascii="Palatino Linotype" w:hAnsi="Palatino Linotype"/>
        </w:rPr>
        <w:t xml:space="preserve">Siegel argues that cases like this are inferences since </w:t>
      </w:r>
      <w:r w:rsidR="004670CD">
        <w:rPr>
          <w:rFonts w:ascii="Palatino Linotype" w:hAnsi="Palatino Linotype"/>
        </w:rPr>
        <w:t>your conclusion is epistemically dependent on the factors i-iv, and “you</w:t>
      </w:r>
      <w:r w:rsidR="004670CD" w:rsidRPr="004670CD">
        <w:rPr>
          <w:rFonts w:ascii="Palatino Linotype" w:hAnsi="Palatino Linotype"/>
        </w:rPr>
        <w:t xml:space="preserve"> could have better or worse reasons</w:t>
      </w:r>
      <w:r w:rsidR="004670CD">
        <w:rPr>
          <w:rFonts w:ascii="Palatino Linotype" w:hAnsi="Palatino Linotype"/>
        </w:rPr>
        <w:t xml:space="preserve"> for the conclusion…</w:t>
      </w:r>
      <w:r w:rsidR="004670CD" w:rsidRPr="004670CD">
        <w:rPr>
          <w:rFonts w:ascii="Palatino Linotype" w:hAnsi="Palatino Linotype"/>
        </w:rPr>
        <w:t>, and that would mak</w:t>
      </w:r>
      <w:r w:rsidR="008E5EF4">
        <w:rPr>
          <w:rFonts w:ascii="Palatino Linotype" w:hAnsi="Palatino Linotype"/>
        </w:rPr>
        <w:t>e the conclusion better or worse.”</w:t>
      </w:r>
    </w:p>
    <w:p w14:paraId="07B849E8" w14:textId="4121CE26" w:rsidR="000B6572" w:rsidRPr="00BF67D3" w:rsidRDefault="00FD6756" w:rsidP="00387B9A">
      <w:pPr>
        <w:rPr>
          <w:rFonts w:ascii="Palatino Linotype" w:hAnsi="Palatino Linotype"/>
        </w:rPr>
      </w:pPr>
      <w:r>
        <w:rPr>
          <w:rFonts w:ascii="Palatino Linotype" w:hAnsi="Palatino Linotype"/>
        </w:rPr>
        <w:t>Bog</w:t>
      </w:r>
      <w:r w:rsidR="000B6572">
        <w:rPr>
          <w:rFonts w:ascii="Palatino Linotype" w:hAnsi="Palatino Linotype"/>
        </w:rPr>
        <w:t>h</w:t>
      </w:r>
      <w:r>
        <w:rPr>
          <w:rFonts w:ascii="Palatino Linotype" w:hAnsi="Palatino Linotype"/>
        </w:rPr>
        <w:t>ossian</w:t>
      </w:r>
      <w:r w:rsidR="006E2609">
        <w:rPr>
          <w:rFonts w:ascii="Palatino Linotype" w:hAnsi="Palatino Linotype"/>
        </w:rPr>
        <w:t xml:space="preserve"> </w:t>
      </w:r>
      <w:r w:rsidR="000B6572">
        <w:rPr>
          <w:rFonts w:ascii="Palatino Linotype" w:hAnsi="Palatino Linotype"/>
        </w:rPr>
        <w:t xml:space="preserve">replies that </w:t>
      </w:r>
      <w:r w:rsidR="000B6572">
        <w:rPr>
          <w:rFonts w:ascii="Palatino Linotype" w:hAnsi="Palatino Linotype"/>
          <w:i/>
        </w:rPr>
        <w:t xml:space="preserve">if </w:t>
      </w:r>
      <w:r w:rsidR="000B6572">
        <w:rPr>
          <w:rFonts w:ascii="Palatino Linotype" w:hAnsi="Palatino Linotype"/>
        </w:rPr>
        <w:t>it is a ge</w:t>
      </w:r>
      <w:r w:rsidR="001E149E">
        <w:rPr>
          <w:rFonts w:ascii="Palatino Linotype" w:hAnsi="Palatino Linotype"/>
        </w:rPr>
        <w:t>n</w:t>
      </w:r>
      <w:r w:rsidR="000B6572">
        <w:rPr>
          <w:rFonts w:ascii="Palatino Linotype" w:hAnsi="Palatino Linotype"/>
        </w:rPr>
        <w:t xml:space="preserve">uine </w:t>
      </w:r>
      <w:r w:rsidR="006E2609">
        <w:rPr>
          <w:rFonts w:ascii="Palatino Linotype" w:hAnsi="Palatino Linotype"/>
        </w:rPr>
        <w:t>inference</w:t>
      </w:r>
      <w:r w:rsidR="006643F8">
        <w:rPr>
          <w:rFonts w:ascii="Palatino Linotype" w:hAnsi="Palatino Linotype"/>
        </w:rPr>
        <w:t xml:space="preserve"> </w:t>
      </w:r>
      <w:r w:rsidR="00032CB2">
        <w:rPr>
          <w:rFonts w:ascii="Palatino Linotype" w:hAnsi="Palatino Linotype"/>
        </w:rPr>
        <w:t>then there must be a</w:t>
      </w:r>
      <w:r w:rsidR="00C55D73">
        <w:rPr>
          <w:rFonts w:ascii="Palatino Linotype" w:hAnsi="Palatino Linotype"/>
        </w:rPr>
        <w:t xml:space="preserve"> taking</w:t>
      </w:r>
      <w:r w:rsidR="000B6572">
        <w:rPr>
          <w:rFonts w:ascii="Palatino Linotype" w:hAnsi="Palatino Linotype"/>
        </w:rPr>
        <w:t xml:space="preserve"> condition, however tacit. He </w:t>
      </w:r>
      <w:r w:rsidR="00032CB2">
        <w:rPr>
          <w:rFonts w:ascii="Palatino Linotype" w:hAnsi="Palatino Linotype"/>
        </w:rPr>
        <w:t>thinks that there are number of good theoretical reasons for insisting on there being such a condition. I will mention</w:t>
      </w:r>
      <w:r w:rsidR="000B6572">
        <w:rPr>
          <w:rFonts w:ascii="Palatino Linotype" w:hAnsi="Palatino Linotype"/>
        </w:rPr>
        <w:t xml:space="preserve"> two </w:t>
      </w:r>
      <w:r w:rsidR="00032CB2">
        <w:rPr>
          <w:rFonts w:ascii="Palatino Linotype" w:hAnsi="Palatino Linotype"/>
        </w:rPr>
        <w:t xml:space="preserve">of them. First, he argues that without such a condition there is no way to differentiate between mere association and inference. He considers the </w:t>
      </w:r>
      <w:r w:rsidR="008E5EF4">
        <w:rPr>
          <w:rFonts w:ascii="Palatino Linotype" w:hAnsi="Palatino Linotype"/>
        </w:rPr>
        <w:t xml:space="preserve">example of the depressive </w:t>
      </w:r>
      <w:r w:rsidR="008E5EF4" w:rsidRPr="00BF67D3">
        <w:rPr>
          <w:rFonts w:ascii="Palatino Linotype" w:hAnsi="Palatino Linotype"/>
        </w:rPr>
        <w:t>who, on thinking “I am having so much fun” always then thinks “But there is so much suffering in the world.”  Such a person “is having an association of judgments on the basis of their content. But he is not thereby inferring from the one proposition to the other.”(forthcoming)</w:t>
      </w:r>
      <w:r w:rsidR="008E5EF4">
        <w:rPr>
          <w:rFonts w:ascii="Palatino Linotype" w:hAnsi="Palatino Linotype"/>
        </w:rPr>
        <w:t xml:space="preserve"> </w:t>
      </w:r>
      <w:r w:rsidR="00032CB2">
        <w:rPr>
          <w:rFonts w:ascii="Palatino Linotype" w:hAnsi="Palatino Linotype"/>
        </w:rPr>
        <w:t xml:space="preserve"> Now one of the </w:t>
      </w:r>
      <w:r w:rsidR="00032CB2">
        <w:rPr>
          <w:rFonts w:ascii="Palatino Linotype" w:hAnsi="Palatino Linotype"/>
        </w:rPr>
        <w:lastRenderedPageBreak/>
        <w:t>difference</w:t>
      </w:r>
      <w:r w:rsidR="00E73E56">
        <w:rPr>
          <w:rFonts w:ascii="Palatino Linotype" w:hAnsi="Palatino Linotype"/>
        </w:rPr>
        <w:t>s between association and infer</w:t>
      </w:r>
      <w:r w:rsidR="00032CB2">
        <w:rPr>
          <w:rFonts w:ascii="Palatino Linotype" w:hAnsi="Palatino Linotype"/>
        </w:rPr>
        <w:t xml:space="preserve">ence is that inference, or reasoning involves something you </w:t>
      </w:r>
      <w:r w:rsidR="00032CB2">
        <w:rPr>
          <w:rFonts w:ascii="Palatino Linotype" w:hAnsi="Palatino Linotype"/>
          <w:i/>
        </w:rPr>
        <w:t xml:space="preserve">do </w:t>
      </w:r>
      <w:r w:rsidR="00032CB2">
        <w:rPr>
          <w:rFonts w:ascii="Palatino Linotype" w:hAnsi="Palatino Linotype"/>
        </w:rPr>
        <w:t>and so allows you d</w:t>
      </w:r>
      <w:r w:rsidR="00E73E56">
        <w:rPr>
          <w:rFonts w:ascii="Palatino Linotype" w:hAnsi="Palatino Linotype"/>
        </w:rPr>
        <w:t>o be held responsible and appro</w:t>
      </w:r>
      <w:r w:rsidR="00032CB2">
        <w:rPr>
          <w:rFonts w:ascii="Palatino Linotype" w:hAnsi="Palatino Linotype"/>
        </w:rPr>
        <w:t xml:space="preserve">priately criticized. </w:t>
      </w:r>
      <w:r w:rsidR="00387B9A">
        <w:rPr>
          <w:rFonts w:ascii="Palatino Linotype" w:hAnsi="Palatino Linotype"/>
        </w:rPr>
        <w:t>He says that the</w:t>
      </w:r>
      <w:r w:rsidR="0045277D">
        <w:rPr>
          <w:rFonts w:ascii="Palatino Linotype" w:hAnsi="Palatino Linotype"/>
        </w:rPr>
        <w:t xml:space="preserve"> taking condition offers a clear</w:t>
      </w:r>
      <w:r w:rsidR="00387B9A">
        <w:rPr>
          <w:rFonts w:ascii="Palatino Linotype" w:hAnsi="Palatino Linotype"/>
        </w:rPr>
        <w:t xml:space="preserve"> way of making </w:t>
      </w:r>
      <w:r w:rsidR="00387B9A" w:rsidRPr="00BF67D3">
        <w:rPr>
          <w:rFonts w:ascii="Palatino Linotype" w:hAnsi="Palatino Linotype"/>
        </w:rPr>
        <w:t xml:space="preserve">“your reasoning count as agential” and for “your reasoning be a process for which you could intelligibly be held rationally </w:t>
      </w:r>
      <w:r w:rsidR="00387B9A" w:rsidRPr="00BF67D3">
        <w:rPr>
          <w:rFonts w:ascii="Palatino Linotype" w:hAnsi="Palatino Linotype"/>
          <w:i/>
        </w:rPr>
        <w:t>responsible.”</w:t>
      </w:r>
      <w:r w:rsidR="00032CB2" w:rsidRPr="00BF67D3">
        <w:rPr>
          <w:rFonts w:ascii="Palatino Linotype" w:hAnsi="Palatino Linotype"/>
        </w:rPr>
        <w:t xml:space="preserve"> </w:t>
      </w:r>
    </w:p>
    <w:p w14:paraId="3A408DBB" w14:textId="1B5AEFBC" w:rsidR="00577F52" w:rsidRDefault="00A81A7B" w:rsidP="00BF67D3">
      <w:pPr>
        <w:rPr>
          <w:rFonts w:ascii="Palatino Linotype" w:hAnsi="Palatino Linotype"/>
        </w:rPr>
      </w:pPr>
      <w:r w:rsidRPr="001220E5">
        <w:rPr>
          <w:rFonts w:ascii="Palatino Linotype" w:hAnsi="Palatino Linotype"/>
        </w:rPr>
        <w:t>We do not here need to adjudicate on who is right or about what makes something an inference</w:t>
      </w:r>
      <w:r w:rsidR="00387B9A">
        <w:rPr>
          <w:rFonts w:ascii="Palatino Linotype" w:hAnsi="Palatino Linotype"/>
        </w:rPr>
        <w:t xml:space="preserve"> or reasoning,</w:t>
      </w:r>
      <w:r w:rsidRPr="001220E5">
        <w:rPr>
          <w:rFonts w:ascii="Palatino Linotype" w:hAnsi="Palatino Linotype"/>
        </w:rPr>
        <w:t xml:space="preserve"> as opposed to mere association. What is agreed upon is that sometimes </w:t>
      </w:r>
      <w:r w:rsidR="00E419B1" w:rsidRPr="001220E5">
        <w:rPr>
          <w:rFonts w:ascii="Palatino Linotype" w:hAnsi="Palatino Linotype"/>
        </w:rPr>
        <w:t>inferences are made without a full</w:t>
      </w:r>
      <w:r w:rsidRPr="001220E5">
        <w:rPr>
          <w:rFonts w:ascii="Palatino Linotype" w:hAnsi="Palatino Linotype"/>
        </w:rPr>
        <w:t xml:space="preserve"> understanding </w:t>
      </w:r>
      <w:r w:rsidR="00E419B1" w:rsidRPr="001220E5">
        <w:rPr>
          <w:rFonts w:ascii="Palatino Linotype" w:hAnsi="Palatino Linotype"/>
        </w:rPr>
        <w:t>of</w:t>
      </w:r>
      <w:r w:rsidRPr="001220E5">
        <w:rPr>
          <w:rFonts w:ascii="Palatino Linotype" w:hAnsi="Palatino Linotype"/>
        </w:rPr>
        <w:t xml:space="preserve"> endorsement of how </w:t>
      </w:r>
      <w:r w:rsidR="002E6FAC" w:rsidRPr="001220E5">
        <w:rPr>
          <w:rFonts w:ascii="Palatino Linotype" w:hAnsi="Palatino Linotype"/>
        </w:rPr>
        <w:t>o</w:t>
      </w:r>
      <w:r w:rsidRPr="001220E5">
        <w:rPr>
          <w:rFonts w:ascii="Palatino Linotype" w:hAnsi="Palatino Linotype"/>
        </w:rPr>
        <w:t xml:space="preserve">ne made it. </w:t>
      </w:r>
      <w:r w:rsidR="00E419B1" w:rsidRPr="001220E5">
        <w:rPr>
          <w:rFonts w:ascii="Palatino Linotype" w:hAnsi="Palatino Linotype"/>
        </w:rPr>
        <w:t xml:space="preserve">In cases of implicit bias this seems to be what it going on. I may well take the fact that the candidate is male as reason for my belief that he is better </w:t>
      </w:r>
      <w:r w:rsidR="002E6FAC" w:rsidRPr="001220E5">
        <w:rPr>
          <w:rFonts w:ascii="Palatino Linotype" w:hAnsi="Palatino Linotype"/>
        </w:rPr>
        <w:t>qualified for the job without</w:t>
      </w:r>
      <w:r w:rsidR="00E419B1" w:rsidRPr="001220E5">
        <w:rPr>
          <w:rFonts w:ascii="Palatino Linotype" w:hAnsi="Palatino Linotype"/>
        </w:rPr>
        <w:t xml:space="preserve"> any kind of a</w:t>
      </w:r>
      <w:r w:rsidR="002E6FAC" w:rsidRPr="001220E5">
        <w:rPr>
          <w:rFonts w:ascii="Palatino Linotype" w:hAnsi="Palatino Linotype"/>
        </w:rPr>
        <w:t>wareness or endorsement</w:t>
      </w:r>
      <w:r w:rsidR="00E419B1" w:rsidRPr="001220E5">
        <w:rPr>
          <w:rFonts w:ascii="Palatino Linotype" w:hAnsi="Palatino Linotype"/>
        </w:rPr>
        <w:t xml:space="preserve"> that I </w:t>
      </w:r>
      <w:r w:rsidR="002E6FAC" w:rsidRPr="001220E5">
        <w:rPr>
          <w:rFonts w:ascii="Palatino Linotype" w:hAnsi="Palatino Linotype"/>
        </w:rPr>
        <w:t>believe for that reason</w:t>
      </w:r>
      <w:r w:rsidR="00E419B1" w:rsidRPr="001220E5">
        <w:rPr>
          <w:rFonts w:ascii="Palatino Linotype" w:hAnsi="Palatino Linotype"/>
        </w:rPr>
        <w:t>.</w:t>
      </w:r>
      <w:r w:rsidR="00386698">
        <w:rPr>
          <w:rStyle w:val="FootnoteReference"/>
          <w:rFonts w:ascii="Palatino Linotype" w:hAnsi="Palatino Linotype"/>
        </w:rPr>
        <w:footnoteReference w:id="9"/>
      </w:r>
    </w:p>
    <w:p w14:paraId="0FC1A0E3" w14:textId="77777777" w:rsidR="00BF67D3" w:rsidRPr="001220E5" w:rsidRDefault="00BF67D3" w:rsidP="00BF67D3">
      <w:pPr>
        <w:rPr>
          <w:rFonts w:ascii="Palatino Linotype" w:hAnsi="Palatino Linotype"/>
        </w:rPr>
      </w:pPr>
    </w:p>
    <w:p w14:paraId="1D34E2A0" w14:textId="3F5D8EAD" w:rsidR="001220E5" w:rsidRPr="001220E5" w:rsidRDefault="00577F52" w:rsidP="00BF67D3">
      <w:pPr>
        <w:pStyle w:val="p1"/>
        <w:rPr>
          <w:rFonts w:ascii="Palatino Linotype" w:hAnsi="Palatino Linotype" w:cs="Times New Roman"/>
          <w:sz w:val="24"/>
          <w:szCs w:val="24"/>
        </w:rPr>
      </w:pPr>
      <w:r w:rsidRPr="001220E5">
        <w:rPr>
          <w:rFonts w:ascii="Palatino Linotype" w:hAnsi="Palatino Linotype"/>
          <w:sz w:val="24"/>
          <w:szCs w:val="24"/>
        </w:rPr>
        <w:t>Once cases like these are brought to mind, nothing seems to rule out that one can represent practical considerations as justifying my belief. I can</w:t>
      </w:r>
      <w:r w:rsidR="00414B01">
        <w:rPr>
          <w:rFonts w:ascii="Palatino Linotype" w:hAnsi="Palatino Linotype"/>
          <w:sz w:val="24"/>
          <w:szCs w:val="24"/>
        </w:rPr>
        <w:t>,</w:t>
      </w:r>
      <w:r w:rsidRPr="001220E5">
        <w:rPr>
          <w:rFonts w:ascii="Palatino Linotype" w:hAnsi="Palatino Linotype"/>
          <w:sz w:val="24"/>
          <w:szCs w:val="24"/>
        </w:rPr>
        <w:t xml:space="preserve"> for example</w:t>
      </w:r>
      <w:r w:rsidR="00414B01">
        <w:rPr>
          <w:rFonts w:ascii="Palatino Linotype" w:hAnsi="Palatino Linotype"/>
          <w:sz w:val="24"/>
          <w:szCs w:val="24"/>
        </w:rPr>
        <w:t>,</w:t>
      </w:r>
      <w:r w:rsidRPr="001220E5">
        <w:rPr>
          <w:rFonts w:ascii="Palatino Linotype" w:hAnsi="Palatino Linotype"/>
          <w:sz w:val="24"/>
          <w:szCs w:val="24"/>
        </w:rPr>
        <w:t xml:space="preserve"> see my need </w:t>
      </w:r>
      <w:r w:rsidR="001220E5">
        <w:rPr>
          <w:rFonts w:ascii="Palatino Linotype" w:hAnsi="Palatino Linotype"/>
          <w:sz w:val="24"/>
          <w:szCs w:val="24"/>
        </w:rPr>
        <w:t>for peace of mind as justifying my belief that my child will awaken from surgery.</w:t>
      </w:r>
      <w:r w:rsidRPr="001220E5">
        <w:rPr>
          <w:rFonts w:ascii="Palatino Linotype" w:hAnsi="Palatino Linotype"/>
          <w:sz w:val="24"/>
          <w:szCs w:val="24"/>
        </w:rPr>
        <w:t xml:space="preserve"> It may turn out that in doing so I am always mistaken in some way, but remember now we are only concerned with whether a practical reason can be one for which I believe, not whether in doing so I am necessarily doing something faulty or irrational. </w:t>
      </w:r>
      <w:r w:rsidR="001220E5">
        <w:rPr>
          <w:rFonts w:ascii="Palatino Linotype" w:hAnsi="Palatino Linotype"/>
          <w:sz w:val="24"/>
          <w:szCs w:val="24"/>
        </w:rPr>
        <w:t>P</w:t>
      </w:r>
      <w:r w:rsidR="001220E5" w:rsidRPr="001220E5">
        <w:rPr>
          <w:rFonts w:ascii="Palatino Linotype" w:hAnsi="Palatino Linotype"/>
          <w:sz w:val="24"/>
          <w:szCs w:val="24"/>
        </w:rPr>
        <w:t xml:space="preserve">erhaps beliefs based on such reasons are always improperly based. But an account of the basing relation should not only explain when beliefs are properly based, or when reasons actually justify. In Neta’s recent discussion he argues that one of the conditions that a theory of the basing relation should meet is that it can explain the difference about when the reason one represents as justifying a belief actually does. On his view, we have seen, one can be mistaken in one’s representation of a consideration as reason.  In a similar vein, </w:t>
      </w:r>
      <w:r w:rsidR="001220E5">
        <w:rPr>
          <w:rFonts w:ascii="Palatino Linotype" w:hAnsi="Palatino Linotype"/>
          <w:sz w:val="24"/>
          <w:szCs w:val="24"/>
        </w:rPr>
        <w:t xml:space="preserve">Singh </w:t>
      </w:r>
      <w:r w:rsidR="0062784F">
        <w:rPr>
          <w:rFonts w:ascii="Palatino Linotype" w:hAnsi="Palatino Linotype"/>
          <w:sz w:val="24"/>
          <w:szCs w:val="24"/>
        </w:rPr>
        <w:t xml:space="preserve">(2018) </w:t>
      </w:r>
      <w:r w:rsidR="00DE2BFE">
        <w:rPr>
          <w:rFonts w:ascii="Palatino Linotype" w:hAnsi="Palatino Linotype"/>
          <w:sz w:val="24"/>
          <w:szCs w:val="24"/>
        </w:rPr>
        <w:t xml:space="preserve">argues that it is a constraint on an account of motivating reasons that they can fail to </w:t>
      </w:r>
      <w:r w:rsidR="00B20F13">
        <w:rPr>
          <w:rFonts w:ascii="Palatino Linotype" w:hAnsi="Palatino Linotype"/>
          <w:sz w:val="24"/>
          <w:szCs w:val="24"/>
        </w:rPr>
        <w:t>be good normative reasons.</w:t>
      </w:r>
      <w:r w:rsidR="00DE2BFE">
        <w:rPr>
          <w:rFonts w:ascii="Palatino Linotype" w:hAnsi="Palatino Linotype"/>
          <w:sz w:val="24"/>
          <w:szCs w:val="24"/>
        </w:rPr>
        <w:t xml:space="preserve">  And, Boghossian is clear that an account of reasoning or inference needs to make room for explaining when one reasons poor</w:t>
      </w:r>
      <w:r w:rsidR="00B20F13">
        <w:rPr>
          <w:rFonts w:ascii="Palatino Linotype" w:hAnsi="Palatino Linotype"/>
          <w:sz w:val="24"/>
          <w:szCs w:val="24"/>
        </w:rPr>
        <w:t xml:space="preserve">ly or makes a faulty inference: </w:t>
      </w:r>
      <w:r w:rsidR="00B20F13" w:rsidRPr="00B20F13">
        <w:rPr>
          <w:rFonts w:ascii="Palatino Linotype" w:hAnsi="Palatino Linotype"/>
          <w:sz w:val="24"/>
          <w:szCs w:val="24"/>
        </w:rPr>
        <w:t xml:space="preserve">“Sometimes I reason from a p to a q where p does not support q.  That makes the reasoning </w:t>
      </w:r>
      <w:r w:rsidR="00B20F13" w:rsidRPr="00B20F13">
        <w:rPr>
          <w:rFonts w:ascii="Palatino Linotype" w:hAnsi="Palatino Linotype"/>
          <w:i/>
          <w:sz w:val="24"/>
          <w:szCs w:val="24"/>
        </w:rPr>
        <w:t>bad</w:t>
      </w:r>
      <w:r w:rsidR="00B20F13" w:rsidRPr="00B20F13">
        <w:rPr>
          <w:rFonts w:ascii="Palatino Linotype" w:hAnsi="Palatino Linotype"/>
          <w:sz w:val="24"/>
          <w:szCs w:val="24"/>
        </w:rPr>
        <w:t>, but it is reasoning nonetheless.  Indeed, it is precisely because it is reasoning that we can say it’s bad.  The very same transition would be just fine, or at any rate, acceptable, if it were a mere association</w:t>
      </w:r>
      <w:r w:rsidR="00B20F13">
        <w:rPr>
          <w:rFonts w:ascii="Palatino Linotype" w:hAnsi="Palatino Linotype"/>
          <w:sz w:val="24"/>
          <w:szCs w:val="24"/>
        </w:rPr>
        <w:t xml:space="preserve">.” (forthcoming) </w:t>
      </w:r>
    </w:p>
    <w:p w14:paraId="45B4D5FA" w14:textId="77777777" w:rsidR="00BF67D3" w:rsidRDefault="00BF67D3" w:rsidP="00E73E56">
      <w:pPr>
        <w:ind w:firstLine="720"/>
        <w:rPr>
          <w:rFonts w:ascii="Palatino Linotype" w:hAnsi="Palatino Linotype"/>
        </w:rPr>
      </w:pPr>
    </w:p>
    <w:p w14:paraId="1C4701E9" w14:textId="5E8324E0" w:rsidR="00E1453C" w:rsidRDefault="001220E5" w:rsidP="00BF67D3">
      <w:pPr>
        <w:rPr>
          <w:rFonts w:ascii="Palatino Linotype" w:hAnsi="Palatino Linotype"/>
        </w:rPr>
      </w:pPr>
      <w:r>
        <w:rPr>
          <w:rFonts w:ascii="Palatino Linotype" w:hAnsi="Palatino Linotype"/>
        </w:rPr>
        <w:t xml:space="preserve"> </w:t>
      </w:r>
      <w:r w:rsidR="00E419B1">
        <w:rPr>
          <w:rFonts w:ascii="Palatino Linotype" w:hAnsi="Palatino Linotype"/>
        </w:rPr>
        <w:t>Before moving on to the question of whether belief</w:t>
      </w:r>
      <w:r w:rsidR="00DE2BFE">
        <w:rPr>
          <w:rFonts w:ascii="Palatino Linotype" w:hAnsi="Palatino Linotype"/>
        </w:rPr>
        <w:t>s</w:t>
      </w:r>
      <w:r w:rsidR="002E6FAC">
        <w:rPr>
          <w:rFonts w:ascii="Palatino Linotype" w:hAnsi="Palatino Linotype"/>
        </w:rPr>
        <w:t xml:space="preserve"> based on practical reasons </w:t>
      </w:r>
      <w:r w:rsidR="00DE2BFE">
        <w:rPr>
          <w:rFonts w:ascii="Palatino Linotype" w:hAnsi="Palatino Linotype"/>
        </w:rPr>
        <w:t>could be</w:t>
      </w:r>
      <w:r w:rsidR="002E6FAC">
        <w:rPr>
          <w:rFonts w:ascii="Palatino Linotype" w:hAnsi="Palatino Linotype"/>
        </w:rPr>
        <w:t xml:space="preserve"> rational, we s</w:t>
      </w:r>
      <w:r w:rsidR="00B20F13">
        <w:rPr>
          <w:rFonts w:ascii="Palatino Linotype" w:hAnsi="Palatino Linotype"/>
        </w:rPr>
        <w:t xml:space="preserve">hould note that some </w:t>
      </w:r>
      <w:r w:rsidR="002E6FAC">
        <w:rPr>
          <w:rFonts w:ascii="Palatino Linotype" w:hAnsi="Palatino Linotype"/>
        </w:rPr>
        <w:t xml:space="preserve">argue that the nature of belief rules out the possibility of basing beliefs on practical reasons. </w:t>
      </w:r>
      <w:r w:rsidR="00B11194" w:rsidRPr="00936554">
        <w:rPr>
          <w:rFonts w:ascii="Palatino Linotype" w:hAnsi="Palatino Linotype"/>
        </w:rPr>
        <w:t xml:space="preserve">Jonathan Adler, for example, was explicit in taking this approach in his </w:t>
      </w:r>
      <w:r w:rsidR="00B11194">
        <w:rPr>
          <w:rFonts w:ascii="Palatino Linotype" w:hAnsi="Palatino Linotype"/>
          <w:i/>
        </w:rPr>
        <w:t>Beliefs’</w:t>
      </w:r>
      <w:r w:rsidR="00B11194" w:rsidRPr="00936554">
        <w:rPr>
          <w:rFonts w:ascii="Palatino Linotype" w:hAnsi="Palatino Linotype"/>
          <w:i/>
        </w:rPr>
        <w:t xml:space="preserve"> Own Ethics. </w:t>
      </w:r>
      <w:r w:rsidR="00B11194" w:rsidRPr="00936554">
        <w:rPr>
          <w:rFonts w:ascii="Palatino Linotype" w:eastAsia="Times New Roman" w:hAnsi="Palatino Linotype" w:cs="Times New Roman"/>
          <w:color w:val="000000"/>
        </w:rPr>
        <w:t xml:space="preserve">One of his central contentions is that it is a mistake to appeal to “normative notions” in assessing what to believe. He refers to such approaches as “extrinsic,” and he argues that this notion is based on a faulty assumption, namely that the concept of belief alone does not fix the ethics of belief. Beliefs, he maintains, have their own “ethics,” discovered by a clear analysis of the concept of belief. And such an analysis, he claims, shows that we </w:t>
      </w:r>
      <w:r w:rsidR="00B11194" w:rsidRPr="00936554">
        <w:rPr>
          <w:rFonts w:ascii="Palatino Linotype" w:eastAsia="Times New Roman" w:hAnsi="Palatino Linotype" w:cs="Times New Roman"/>
          <w:i/>
          <w:color w:val="000000"/>
        </w:rPr>
        <w:t>must</w:t>
      </w:r>
      <w:r w:rsidR="00B11194">
        <w:rPr>
          <w:rFonts w:ascii="Palatino Linotype" w:eastAsia="Times New Roman" w:hAnsi="Palatino Linotype" w:cs="Times New Roman"/>
          <w:color w:val="000000"/>
        </w:rPr>
        <w:t xml:space="preserve"> believe according to what we take to be </w:t>
      </w:r>
      <w:r w:rsidR="00B11194" w:rsidRPr="00936554">
        <w:rPr>
          <w:rFonts w:ascii="Palatino Linotype" w:eastAsia="Times New Roman" w:hAnsi="Palatino Linotype" w:cs="Times New Roman"/>
          <w:color w:val="000000"/>
        </w:rPr>
        <w:t>evidence and that any mental state based on practical reasons is not really a belief.</w:t>
      </w:r>
      <w:r w:rsidR="00B11194">
        <w:rPr>
          <w:rFonts w:ascii="Palatino Linotype" w:eastAsia="Times New Roman" w:hAnsi="Palatino Linotype" w:cs="Times New Roman"/>
          <w:color w:val="000000"/>
        </w:rPr>
        <w:t xml:space="preserve"> </w:t>
      </w:r>
      <w:r w:rsidR="00E1453C">
        <w:rPr>
          <w:rFonts w:ascii="Palatino Linotype" w:eastAsia="Times New Roman" w:hAnsi="Palatino Linotype" w:cs="Times New Roman"/>
          <w:color w:val="000000"/>
        </w:rPr>
        <w:t>In arguing in support of his claim quoted above which says that practical considerations cannot</w:t>
      </w:r>
      <w:r w:rsidR="00DE2BFE">
        <w:rPr>
          <w:rFonts w:ascii="Palatino Linotype" w:eastAsia="Times New Roman" w:hAnsi="Palatino Linotype" w:cs="Times New Roman"/>
          <w:color w:val="000000"/>
        </w:rPr>
        <w:t xml:space="preserve"> be the reasons on which beliefs</w:t>
      </w:r>
      <w:r w:rsidR="00E1453C">
        <w:rPr>
          <w:rFonts w:ascii="Palatino Linotype" w:eastAsia="Times New Roman" w:hAnsi="Palatino Linotype" w:cs="Times New Roman"/>
          <w:color w:val="000000"/>
        </w:rPr>
        <w:t xml:space="preserve"> are based, Kelly makes a similar claim</w:t>
      </w:r>
      <w:r w:rsidR="00B11194">
        <w:rPr>
          <w:rFonts w:ascii="Palatino Linotype" w:eastAsia="Times New Roman" w:hAnsi="Palatino Linotype" w:cs="Times New Roman"/>
          <w:color w:val="000000"/>
        </w:rPr>
        <w:t xml:space="preserve">. </w:t>
      </w:r>
      <w:r w:rsidR="00E1453C">
        <w:rPr>
          <w:rFonts w:ascii="Palatino Linotype" w:eastAsia="Times New Roman" w:hAnsi="Palatino Linotype" w:cs="Times New Roman"/>
          <w:color w:val="000000"/>
        </w:rPr>
        <w:t xml:space="preserve"> He says </w:t>
      </w:r>
      <w:r w:rsidR="00E73E56">
        <w:rPr>
          <w:rFonts w:ascii="Palatino Linotype" w:eastAsia="Times New Roman" w:hAnsi="Palatino Linotype" w:cs="Times New Roman"/>
          <w:color w:val="000000"/>
        </w:rPr>
        <w:t>“it is part of the nature of belief that beliefs are states which can be based on epistemic considerations but not on practical considerations.” (177).</w:t>
      </w:r>
      <w:r w:rsidR="00E73E56">
        <w:rPr>
          <w:rFonts w:ascii="Palatino Linotype" w:hAnsi="Palatino Linotype"/>
        </w:rPr>
        <w:t xml:space="preserve"> </w:t>
      </w:r>
    </w:p>
    <w:p w14:paraId="4581B448" w14:textId="77777777" w:rsidR="00BF67D3" w:rsidRDefault="00BF67D3" w:rsidP="00E1453C">
      <w:pPr>
        <w:ind w:firstLine="720"/>
        <w:rPr>
          <w:rFonts w:ascii="Palatino Linotype" w:hAnsi="Palatino Linotype"/>
        </w:rPr>
      </w:pPr>
    </w:p>
    <w:p w14:paraId="1CE3B845" w14:textId="7817A4AD" w:rsidR="00BF21AC" w:rsidRDefault="00E1453C" w:rsidP="00BF67D3">
      <w:pPr>
        <w:rPr>
          <w:rFonts w:ascii="Palatino Linotype" w:hAnsi="Palatino Linotype"/>
        </w:rPr>
      </w:pPr>
      <w:r>
        <w:rPr>
          <w:rFonts w:ascii="Palatino Linotype" w:hAnsi="Palatino Linotype"/>
        </w:rPr>
        <w:t>T</w:t>
      </w:r>
      <w:r w:rsidR="00E4653D">
        <w:rPr>
          <w:rFonts w:ascii="Palatino Linotype" w:hAnsi="Palatino Linotype"/>
        </w:rPr>
        <w:t xml:space="preserve">he weaknesses in these conceptual </w:t>
      </w:r>
      <w:r w:rsidR="004B3734">
        <w:rPr>
          <w:rFonts w:ascii="Palatino Linotype" w:hAnsi="Palatino Linotype"/>
        </w:rPr>
        <w:t>arguments</w:t>
      </w:r>
      <w:r w:rsidR="00E4653D">
        <w:rPr>
          <w:rFonts w:ascii="Palatino Linotype" w:hAnsi="Palatino Linotype"/>
        </w:rPr>
        <w:t xml:space="preserve"> have been pointed out in a number of recent discussions.</w:t>
      </w:r>
      <w:r w:rsidR="00723CC4">
        <w:rPr>
          <w:rFonts w:ascii="Palatino Linotype" w:hAnsi="Palatino Linotype"/>
        </w:rPr>
        <w:t xml:space="preserve"> (See Rinard</w:t>
      </w:r>
      <w:r w:rsidR="003C4508">
        <w:rPr>
          <w:rFonts w:ascii="Palatino Linotype" w:hAnsi="Palatino Linotype"/>
        </w:rPr>
        <w:t xml:space="preserve"> (2015, 2017</w:t>
      </w:r>
      <w:r w:rsidR="00B93893">
        <w:rPr>
          <w:rFonts w:ascii="Palatino Linotype" w:hAnsi="Palatino Linotype"/>
        </w:rPr>
        <w:t>, forthcoming</w:t>
      </w:r>
      <w:r w:rsidR="003C4508">
        <w:rPr>
          <w:rFonts w:ascii="Palatino Linotype" w:hAnsi="Palatino Linotype"/>
        </w:rPr>
        <w:t>)</w:t>
      </w:r>
      <w:r w:rsidR="00723CC4">
        <w:rPr>
          <w:rFonts w:ascii="Palatino Linotype" w:hAnsi="Palatino Linotype"/>
        </w:rPr>
        <w:t>, Leary</w:t>
      </w:r>
      <w:r w:rsidR="003C4508">
        <w:rPr>
          <w:rFonts w:ascii="Palatino Linotype" w:hAnsi="Palatino Linotype"/>
        </w:rPr>
        <w:t xml:space="preserve"> (2016)</w:t>
      </w:r>
      <w:r w:rsidR="00723CC4">
        <w:rPr>
          <w:rFonts w:ascii="Palatino Linotype" w:hAnsi="Palatino Linotype"/>
        </w:rPr>
        <w:t>, McCormick</w:t>
      </w:r>
      <w:r w:rsidR="003C4508">
        <w:rPr>
          <w:rFonts w:ascii="Palatino Linotype" w:hAnsi="Palatino Linotype"/>
        </w:rPr>
        <w:t>(2015, 2017, forthcoming)</w:t>
      </w:r>
      <w:r w:rsidR="00723CC4">
        <w:rPr>
          <w:rFonts w:ascii="Palatino Linotype" w:hAnsi="Palatino Linotype"/>
        </w:rPr>
        <w:t>, Sullivan-Bissett</w:t>
      </w:r>
      <w:r w:rsidR="005C05C6">
        <w:rPr>
          <w:rFonts w:ascii="Palatino Linotype" w:hAnsi="Palatino Linotype"/>
        </w:rPr>
        <w:t xml:space="preserve"> (</w:t>
      </w:r>
      <w:r w:rsidR="00B10AC3">
        <w:rPr>
          <w:rFonts w:ascii="Palatino Linotype" w:hAnsi="Palatino Linotype"/>
        </w:rPr>
        <w:t>forthcoming</w:t>
      </w:r>
      <w:r w:rsidR="005C05C6">
        <w:rPr>
          <w:rFonts w:ascii="Palatino Linotype" w:hAnsi="Palatino Linotype"/>
        </w:rPr>
        <w:t>)</w:t>
      </w:r>
      <w:r w:rsidR="003C4508">
        <w:rPr>
          <w:rFonts w:ascii="Palatino Linotype" w:hAnsi="Palatino Linotype"/>
        </w:rPr>
        <w:t xml:space="preserve"> </w:t>
      </w:r>
      <w:r w:rsidR="00723CC4">
        <w:rPr>
          <w:rFonts w:ascii="Palatino Linotype" w:hAnsi="Palatino Linotype"/>
        </w:rPr>
        <w:t>, Reisner</w:t>
      </w:r>
      <w:r w:rsidR="005C05C6">
        <w:rPr>
          <w:rFonts w:ascii="Palatino Linotype" w:hAnsi="Palatino Linotype"/>
        </w:rPr>
        <w:t xml:space="preserve"> (</w:t>
      </w:r>
      <w:r w:rsidR="002B24EA">
        <w:rPr>
          <w:rFonts w:ascii="Palatino Linotype" w:hAnsi="Palatino Linotype"/>
        </w:rPr>
        <w:t>2009,2014</w:t>
      </w:r>
      <w:r w:rsidR="005C05C6">
        <w:rPr>
          <w:rFonts w:ascii="Palatino Linotype" w:hAnsi="Palatino Linotype"/>
        </w:rPr>
        <w:t>)</w:t>
      </w:r>
      <w:r w:rsidR="005F6BFB">
        <w:rPr>
          <w:rFonts w:ascii="Palatino Linotype" w:hAnsi="Palatino Linotype"/>
        </w:rPr>
        <w:t>, Way</w:t>
      </w:r>
      <w:r w:rsidR="005C05C6">
        <w:rPr>
          <w:rFonts w:ascii="Palatino Linotype" w:hAnsi="Palatino Linotype"/>
        </w:rPr>
        <w:t xml:space="preserve"> (2016)</w:t>
      </w:r>
      <w:r w:rsidR="00430817">
        <w:rPr>
          <w:rFonts w:ascii="Palatino Linotype" w:hAnsi="Palatino Linotype"/>
        </w:rPr>
        <w:t xml:space="preserve">). </w:t>
      </w:r>
      <w:r w:rsidR="00AB289E">
        <w:rPr>
          <w:rFonts w:ascii="Palatino Linotype" w:hAnsi="Palatino Linotype"/>
        </w:rPr>
        <w:t xml:space="preserve">I do not have space here to </w:t>
      </w:r>
      <w:r w:rsidR="00D007E0">
        <w:rPr>
          <w:rFonts w:ascii="Palatino Linotype" w:hAnsi="Palatino Linotype"/>
        </w:rPr>
        <w:t xml:space="preserve">reconstruct the various arguments </w:t>
      </w:r>
      <w:r w:rsidR="00FD5B79">
        <w:rPr>
          <w:rFonts w:ascii="Palatino Linotype" w:hAnsi="Palatino Linotype"/>
        </w:rPr>
        <w:t xml:space="preserve">opposing the view that the nature of belief precludes that one can have practical reasons for believing. </w:t>
      </w:r>
      <w:r w:rsidR="005F6BFB">
        <w:rPr>
          <w:rFonts w:ascii="Palatino Linotype" w:hAnsi="Palatino Linotype"/>
        </w:rPr>
        <w:t xml:space="preserve"> Some </w:t>
      </w:r>
      <w:r w:rsidR="003C1F6F">
        <w:rPr>
          <w:rFonts w:ascii="Palatino Linotype" w:hAnsi="Palatino Linotype"/>
        </w:rPr>
        <w:t>common thread</w:t>
      </w:r>
      <w:r w:rsidR="005F6BFB">
        <w:rPr>
          <w:rFonts w:ascii="Palatino Linotype" w:hAnsi="Palatino Linotype"/>
        </w:rPr>
        <w:t>s</w:t>
      </w:r>
      <w:r w:rsidR="003C1F6F">
        <w:rPr>
          <w:rFonts w:ascii="Palatino Linotype" w:hAnsi="Palatino Linotype"/>
        </w:rPr>
        <w:t xml:space="preserve"> </w:t>
      </w:r>
      <w:r w:rsidR="003C4508">
        <w:rPr>
          <w:rFonts w:ascii="Palatino Linotype" w:hAnsi="Palatino Linotype"/>
        </w:rPr>
        <w:t xml:space="preserve">in these criticisms is that this “normativist” </w:t>
      </w:r>
      <w:r w:rsidR="003C1F6F">
        <w:rPr>
          <w:rFonts w:ascii="Palatino Linotype" w:hAnsi="Palatino Linotype"/>
        </w:rPr>
        <w:t xml:space="preserve">view </w:t>
      </w:r>
      <w:r w:rsidR="005F6BFB">
        <w:rPr>
          <w:rFonts w:ascii="Palatino Linotype" w:hAnsi="Palatino Linotype"/>
        </w:rPr>
        <w:t>requires a revisionist explanation of common practice, that it has an overly narrow view of what counts as a belief, and an overly demanding view of what c</w:t>
      </w:r>
      <w:r w:rsidR="006C6D70">
        <w:rPr>
          <w:rFonts w:ascii="Palatino Linotype" w:hAnsi="Palatino Linotype"/>
        </w:rPr>
        <w:t>ounts as a reason. Both Susanna</w:t>
      </w:r>
      <w:r w:rsidR="005F6BFB">
        <w:rPr>
          <w:rFonts w:ascii="Palatino Linotype" w:hAnsi="Palatino Linotype"/>
        </w:rPr>
        <w:t xml:space="preserve"> Rinard and Jonathan Way, for example,</w:t>
      </w:r>
      <w:r w:rsidR="003C4508">
        <w:rPr>
          <w:rFonts w:ascii="Palatino Linotype" w:hAnsi="Palatino Linotype"/>
        </w:rPr>
        <w:t xml:space="preserve"> argue that </w:t>
      </w:r>
      <w:r w:rsidR="005F6BFB">
        <w:rPr>
          <w:rFonts w:ascii="Palatino Linotype" w:hAnsi="Palatino Linotype"/>
        </w:rPr>
        <w:t xml:space="preserve">if one </w:t>
      </w:r>
      <w:r w:rsidR="006C6D70">
        <w:rPr>
          <w:rFonts w:ascii="Palatino Linotype" w:hAnsi="Palatino Linotype"/>
        </w:rPr>
        <w:t>takes seriously what counts as reason according to</w:t>
      </w:r>
      <w:r w:rsidR="00BF21AC">
        <w:rPr>
          <w:rFonts w:ascii="Palatino Linotype" w:hAnsi="Palatino Linotype"/>
        </w:rPr>
        <w:t xml:space="preserve"> such constitutive views, we would rarely act for practical reasons either. </w:t>
      </w:r>
    </w:p>
    <w:p w14:paraId="1BEE0D8B" w14:textId="77777777" w:rsidR="00BF67D3" w:rsidRDefault="00BF67D3" w:rsidP="00E1453C">
      <w:pPr>
        <w:ind w:firstLine="720"/>
        <w:rPr>
          <w:rFonts w:ascii="Palatino Linotype" w:hAnsi="Palatino Linotype"/>
        </w:rPr>
      </w:pPr>
    </w:p>
    <w:p w14:paraId="394D87A1" w14:textId="233B12F3" w:rsidR="00B11194" w:rsidRDefault="00B11194" w:rsidP="00BF67D3">
      <w:pPr>
        <w:rPr>
          <w:rFonts w:ascii="Palatino Linotype" w:hAnsi="Palatino Linotype"/>
        </w:rPr>
      </w:pPr>
      <w:r w:rsidRPr="00936554">
        <w:rPr>
          <w:rFonts w:ascii="Palatino Linotype" w:hAnsi="Palatino Linotype"/>
        </w:rPr>
        <w:t xml:space="preserve">If I am right that there is no way, in principle, to rule out </w:t>
      </w:r>
      <w:r>
        <w:rPr>
          <w:rFonts w:ascii="Palatino Linotype" w:hAnsi="Palatino Linotype"/>
        </w:rPr>
        <w:t>basing beliefs on practical reasons</w:t>
      </w:r>
      <w:r w:rsidRPr="00936554">
        <w:rPr>
          <w:rFonts w:ascii="Palatino Linotype" w:hAnsi="Palatino Linotype"/>
        </w:rPr>
        <w:t xml:space="preserve">, then the argument between </w:t>
      </w:r>
      <w:r>
        <w:rPr>
          <w:rFonts w:ascii="Palatino Linotype" w:hAnsi="Palatino Linotype"/>
        </w:rPr>
        <w:t>those who think some beliefs based on practical reasons can be permissible and those who do not</w:t>
      </w:r>
      <w:r w:rsidRPr="00936554">
        <w:rPr>
          <w:rFonts w:ascii="Palatino Linotype" w:hAnsi="Palatino Linotype"/>
        </w:rPr>
        <w:t xml:space="preserve"> must be conducted at the level which we find in the class</w:t>
      </w:r>
      <w:r w:rsidR="005E5CA3">
        <w:rPr>
          <w:rFonts w:ascii="Palatino Linotype" w:hAnsi="Palatino Linotype"/>
        </w:rPr>
        <w:t xml:space="preserve">ic debate between </w:t>
      </w:r>
      <w:r w:rsidR="001C2CC3">
        <w:rPr>
          <w:rFonts w:ascii="Palatino Linotype" w:hAnsi="Palatino Linotype"/>
        </w:rPr>
        <w:t>Wilfred K.</w:t>
      </w:r>
      <w:r w:rsidR="00814DB4">
        <w:rPr>
          <w:rFonts w:ascii="Palatino Linotype" w:hAnsi="Palatino Linotype"/>
        </w:rPr>
        <w:t xml:space="preserve"> </w:t>
      </w:r>
      <w:r w:rsidR="005E5CA3">
        <w:rPr>
          <w:rFonts w:ascii="Palatino Linotype" w:hAnsi="Palatino Linotype"/>
        </w:rPr>
        <w:t>Clifford and William J</w:t>
      </w:r>
      <w:r w:rsidRPr="00936554">
        <w:rPr>
          <w:rFonts w:ascii="Palatino Linotype" w:hAnsi="Palatino Linotype"/>
        </w:rPr>
        <w:t xml:space="preserve">ames. </w:t>
      </w:r>
      <w:r w:rsidR="00AB48B7">
        <w:rPr>
          <w:rFonts w:ascii="Palatino Linotype" w:hAnsi="Palatino Linotype"/>
        </w:rPr>
        <w:t>Clifford never denied that it is</w:t>
      </w:r>
      <w:r w:rsidR="00344622">
        <w:rPr>
          <w:rFonts w:ascii="Palatino Linotype" w:hAnsi="Palatino Linotype"/>
        </w:rPr>
        <w:t xml:space="preserve"> possible to believe for a pract</w:t>
      </w:r>
      <w:r w:rsidR="00EA3BA2">
        <w:rPr>
          <w:rFonts w:ascii="Palatino Linotype" w:hAnsi="Palatino Linotype"/>
        </w:rPr>
        <w:t>ic</w:t>
      </w:r>
      <w:r w:rsidR="00AB48B7">
        <w:rPr>
          <w:rFonts w:ascii="Palatino Linotype" w:hAnsi="Palatino Linotype"/>
        </w:rPr>
        <w:t xml:space="preserve">al reason, but he thought it was always wrong to do so. James, on the other hand, argued that under certain conditions believing without evidence </w:t>
      </w:r>
      <w:r w:rsidR="00AB2AC8">
        <w:rPr>
          <w:rFonts w:ascii="Palatino Linotype" w:hAnsi="Palatino Linotype"/>
        </w:rPr>
        <w:t>is the right thing to do. I now turn to the question of whether it can ever be rational to base a belief on a practical reason.</w:t>
      </w:r>
    </w:p>
    <w:p w14:paraId="2BD3CE00" w14:textId="30E47523" w:rsidR="00315E9B" w:rsidRPr="00936554" w:rsidRDefault="006643F8" w:rsidP="00315E9B">
      <w:pPr>
        <w:rPr>
          <w:rFonts w:ascii="Palatino Linotype" w:hAnsi="Palatino Linotype"/>
        </w:rPr>
      </w:pPr>
      <w:r>
        <w:rPr>
          <w:rFonts w:ascii="Palatino Linotype" w:hAnsi="Palatino Linotype"/>
        </w:rPr>
        <w:tab/>
        <w:t xml:space="preserve"> </w:t>
      </w:r>
    </w:p>
    <w:p w14:paraId="07F81D04" w14:textId="0D73E6EF" w:rsidR="009B1E33" w:rsidRPr="006C6D70" w:rsidRDefault="009B1E33" w:rsidP="006C6D70">
      <w:pPr>
        <w:pStyle w:val="ListParagraph"/>
        <w:numPr>
          <w:ilvl w:val="0"/>
          <w:numId w:val="2"/>
        </w:numPr>
        <w:rPr>
          <w:rFonts w:ascii="Palatino Linotype" w:hAnsi="Palatino Linotype"/>
          <w:u w:val="single"/>
        </w:rPr>
      </w:pPr>
      <w:r w:rsidRPr="006C6D70">
        <w:rPr>
          <w:rFonts w:ascii="Palatino Linotype" w:hAnsi="Palatino Linotype"/>
          <w:u w:val="single"/>
        </w:rPr>
        <w:t xml:space="preserve">Distinguishing between good and bad practical reasons </w:t>
      </w:r>
      <w:r w:rsidR="003F1BFC" w:rsidRPr="006C6D70">
        <w:rPr>
          <w:rFonts w:ascii="Palatino Linotype" w:hAnsi="Palatino Linotype"/>
        </w:rPr>
        <w:t xml:space="preserve"> </w:t>
      </w:r>
    </w:p>
    <w:p w14:paraId="78F1DFCB" w14:textId="77777777" w:rsidR="005C05C6" w:rsidRPr="00FF2298" w:rsidRDefault="005C05C6" w:rsidP="005C05C6">
      <w:pPr>
        <w:pStyle w:val="ListParagraph"/>
        <w:rPr>
          <w:rFonts w:ascii="Palatino Linotype" w:hAnsi="Palatino Linotype"/>
          <w:u w:val="single"/>
        </w:rPr>
      </w:pPr>
    </w:p>
    <w:p w14:paraId="573BA1D9" w14:textId="2B7C3A84" w:rsidR="006E2609" w:rsidRPr="000523B8" w:rsidRDefault="006E2609" w:rsidP="00BF67D3">
      <w:pPr>
        <w:pStyle w:val="p1"/>
        <w:rPr>
          <w:rFonts w:ascii="Palatino Linotype" w:hAnsi="Palatino Linotype"/>
          <w:sz w:val="24"/>
          <w:szCs w:val="24"/>
        </w:rPr>
      </w:pPr>
      <w:r w:rsidRPr="000523B8">
        <w:rPr>
          <w:rFonts w:ascii="Palatino Linotype" w:hAnsi="Palatino Linotype"/>
          <w:sz w:val="24"/>
          <w:szCs w:val="24"/>
        </w:rPr>
        <w:lastRenderedPageBreak/>
        <w:t>If there were a way to rule out practical reasons as being reasons which for which one believes then there would not be any need to ask the further question as to whether it is ever rational to do so. Many have claimed that it is condition on something being a normative reason that it can be a motivating reason.</w:t>
      </w:r>
      <w:r w:rsidR="00814DB4">
        <w:rPr>
          <w:rFonts w:ascii="Palatino Linotype" w:hAnsi="Palatino Linotype"/>
          <w:sz w:val="24"/>
          <w:szCs w:val="24"/>
        </w:rPr>
        <w:t xml:space="preserve"> </w:t>
      </w:r>
      <w:r w:rsidR="005C05C6">
        <w:rPr>
          <w:rStyle w:val="FootnoteReference"/>
          <w:rFonts w:ascii="Palatino Linotype" w:hAnsi="Palatino Linotype"/>
          <w:sz w:val="24"/>
          <w:szCs w:val="24"/>
        </w:rPr>
        <w:footnoteReference w:id="10"/>
      </w:r>
      <w:r w:rsidR="005C05C6">
        <w:rPr>
          <w:rFonts w:ascii="Palatino Linotype" w:hAnsi="Palatino Linotype"/>
          <w:sz w:val="24"/>
          <w:szCs w:val="24"/>
        </w:rPr>
        <w:t xml:space="preserve"> </w:t>
      </w:r>
      <w:r w:rsidRPr="000523B8">
        <w:rPr>
          <w:rFonts w:ascii="Palatino Linotype" w:hAnsi="Palatino Linotype"/>
          <w:sz w:val="24"/>
          <w:szCs w:val="24"/>
        </w:rPr>
        <w:t xml:space="preserve">They have then argued that practical reasons cannot be motivating reasons and therefore cannot be normative ones. </w:t>
      </w:r>
      <w:r w:rsidR="00B11194" w:rsidRPr="000523B8">
        <w:rPr>
          <w:rFonts w:ascii="Palatino Linotype" w:hAnsi="Palatino Linotype"/>
          <w:sz w:val="24"/>
          <w:szCs w:val="24"/>
        </w:rPr>
        <w:t xml:space="preserve">I take it that my first section </w:t>
      </w:r>
      <w:r w:rsidR="00A36AB8" w:rsidRPr="000523B8">
        <w:rPr>
          <w:rFonts w:ascii="Palatino Linotype" w:hAnsi="Palatino Linotype"/>
          <w:sz w:val="24"/>
          <w:szCs w:val="24"/>
        </w:rPr>
        <w:t>has shown that on many plausible</w:t>
      </w:r>
      <w:r w:rsidR="00B11194" w:rsidRPr="000523B8">
        <w:rPr>
          <w:rFonts w:ascii="Palatino Linotype" w:hAnsi="Palatino Linotype"/>
          <w:sz w:val="24"/>
          <w:szCs w:val="24"/>
        </w:rPr>
        <w:t xml:space="preserve"> account</w:t>
      </w:r>
      <w:r w:rsidR="00814DB4">
        <w:rPr>
          <w:rFonts w:ascii="Palatino Linotype" w:hAnsi="Palatino Linotype"/>
          <w:sz w:val="24"/>
          <w:szCs w:val="24"/>
        </w:rPr>
        <w:t>s</w:t>
      </w:r>
      <w:r w:rsidR="00B11194" w:rsidRPr="000523B8">
        <w:rPr>
          <w:rFonts w:ascii="Palatino Linotype" w:hAnsi="Palatino Linotype"/>
          <w:sz w:val="24"/>
          <w:szCs w:val="24"/>
        </w:rPr>
        <w:t xml:space="preserve"> of what it means to base one’</w:t>
      </w:r>
      <w:r w:rsidR="00BC6D0A" w:rsidRPr="000523B8">
        <w:rPr>
          <w:rFonts w:ascii="Palatino Linotype" w:hAnsi="Palatino Linotype"/>
          <w:sz w:val="24"/>
          <w:szCs w:val="24"/>
        </w:rPr>
        <w:t>s belief</w:t>
      </w:r>
      <w:r w:rsidR="00B11194" w:rsidRPr="000523B8">
        <w:rPr>
          <w:rFonts w:ascii="Palatino Linotype" w:hAnsi="Palatino Linotype"/>
          <w:sz w:val="24"/>
          <w:szCs w:val="24"/>
        </w:rPr>
        <w:t xml:space="preserve"> on a reason that practical reasons can be motivating</w:t>
      </w:r>
      <w:r w:rsidR="004F01F0" w:rsidRPr="000523B8">
        <w:rPr>
          <w:rFonts w:ascii="Palatino Linotype" w:hAnsi="Palatino Linotype"/>
          <w:sz w:val="24"/>
          <w:szCs w:val="24"/>
        </w:rPr>
        <w:t xml:space="preserve"> reasons.</w:t>
      </w:r>
      <w:r w:rsidR="008206F4" w:rsidRPr="000523B8">
        <w:rPr>
          <w:rFonts w:ascii="Palatino Linotype" w:hAnsi="Palatino Linotype"/>
          <w:sz w:val="24"/>
          <w:szCs w:val="24"/>
        </w:rPr>
        <w:t xml:space="preserve"> </w:t>
      </w:r>
      <w:r w:rsidR="00B11194" w:rsidRPr="000523B8">
        <w:rPr>
          <w:rFonts w:ascii="Palatino Linotype" w:hAnsi="Palatino Linotype"/>
          <w:sz w:val="24"/>
          <w:szCs w:val="24"/>
        </w:rPr>
        <w:t>But other</w:t>
      </w:r>
      <w:r w:rsidR="00394B92" w:rsidRPr="000523B8">
        <w:rPr>
          <w:rFonts w:ascii="Palatino Linotype" w:hAnsi="Palatino Linotype"/>
          <w:sz w:val="24"/>
          <w:szCs w:val="24"/>
        </w:rPr>
        <w:t>s</w:t>
      </w:r>
      <w:r w:rsidR="00B11194" w:rsidRPr="000523B8">
        <w:rPr>
          <w:rFonts w:ascii="Palatino Linotype" w:hAnsi="Palatino Linotype"/>
          <w:sz w:val="24"/>
          <w:szCs w:val="24"/>
        </w:rPr>
        <w:t xml:space="preserve"> will say it is a condition on something being a </w:t>
      </w:r>
      <w:r w:rsidR="00EA3BA2" w:rsidRPr="000523B8">
        <w:rPr>
          <w:rFonts w:ascii="Palatino Linotype" w:hAnsi="Palatino Linotype"/>
          <w:sz w:val="24"/>
          <w:szCs w:val="24"/>
        </w:rPr>
        <w:t>genuine reason, and so a reason upon which a belief can be based</w:t>
      </w:r>
      <w:r w:rsidR="004F01F0" w:rsidRPr="000523B8">
        <w:rPr>
          <w:rFonts w:ascii="Palatino Linotype" w:hAnsi="Palatino Linotype"/>
          <w:sz w:val="24"/>
          <w:szCs w:val="24"/>
        </w:rPr>
        <w:t>,</w:t>
      </w:r>
      <w:r w:rsidR="00EA3BA2" w:rsidRPr="000523B8">
        <w:rPr>
          <w:rFonts w:ascii="Palatino Linotype" w:hAnsi="Palatino Linotype"/>
          <w:sz w:val="24"/>
          <w:szCs w:val="24"/>
        </w:rPr>
        <w:t xml:space="preserve"> that it can be a good normative one. </w:t>
      </w:r>
      <w:r w:rsidR="00221965">
        <w:rPr>
          <w:rStyle w:val="FootnoteReference"/>
          <w:rFonts w:ascii="Palatino Linotype" w:hAnsi="Palatino Linotype"/>
          <w:sz w:val="24"/>
          <w:szCs w:val="24"/>
        </w:rPr>
        <w:footnoteReference w:id="11"/>
      </w:r>
      <w:r w:rsidR="000523B8" w:rsidRPr="000523B8">
        <w:rPr>
          <w:rFonts w:ascii="Palatino Linotype" w:hAnsi="Palatino Linotype"/>
          <w:sz w:val="24"/>
          <w:szCs w:val="24"/>
        </w:rPr>
        <w:t xml:space="preserve"> This is, for examp</w:t>
      </w:r>
      <w:r w:rsidR="000523B8">
        <w:rPr>
          <w:rFonts w:ascii="Palatino Linotype" w:hAnsi="Palatino Linotype"/>
          <w:sz w:val="24"/>
          <w:szCs w:val="24"/>
        </w:rPr>
        <w:t>le Jonathan Way’s view. He says</w:t>
      </w:r>
      <w:r w:rsidR="000523B8" w:rsidRPr="000523B8">
        <w:rPr>
          <w:rFonts w:ascii="Palatino Linotype" w:hAnsi="Palatino Linotype"/>
          <w:sz w:val="24"/>
          <w:szCs w:val="24"/>
        </w:rPr>
        <w:t xml:space="preserve"> “</w:t>
      </w:r>
      <w:r w:rsidR="000523B8" w:rsidRPr="000523B8">
        <w:rPr>
          <w:rFonts w:ascii="Palatino Linotype" w:eastAsia="Times New Roman" w:hAnsi="Palatino Linotype" w:cs="Times New Roman"/>
          <w:sz w:val="24"/>
          <w:szCs w:val="24"/>
        </w:rPr>
        <w:t xml:space="preserve">Reasons for you to </w:t>
      </w:r>
      <w:r w:rsidR="000523B8" w:rsidRPr="000523B8">
        <w:rPr>
          <w:rFonts w:ascii="Palatino Linotype" w:eastAsia="Calibri" w:hAnsi="Palatino Linotype" w:cs="Calibri"/>
          <w:sz w:val="24"/>
          <w:szCs w:val="24"/>
        </w:rPr>
        <w:t>φ</w:t>
      </w:r>
      <w:r w:rsidR="000523B8" w:rsidRPr="000523B8">
        <w:rPr>
          <w:rFonts w:ascii="Palatino Linotype" w:eastAsia="Times New Roman" w:hAnsi="Palatino Linotype" w:cs="Times New Roman"/>
          <w:sz w:val="24"/>
          <w:szCs w:val="24"/>
        </w:rPr>
        <w:t xml:space="preserve"> must be considerations from which you could reason well to </w:t>
      </w:r>
      <w:r w:rsidR="000523B8" w:rsidRPr="000523B8">
        <w:rPr>
          <w:rFonts w:ascii="Palatino Linotype" w:eastAsia="Calibri" w:hAnsi="Palatino Linotype" w:cs="Calibri"/>
          <w:sz w:val="24"/>
          <w:szCs w:val="24"/>
        </w:rPr>
        <w:t>φ</w:t>
      </w:r>
      <w:r w:rsidR="000523B8">
        <w:rPr>
          <w:rFonts w:ascii="Palatino Linotype" w:eastAsia="Times New Roman" w:hAnsi="Palatino Linotype" w:cs="Times New Roman"/>
          <w:sz w:val="24"/>
          <w:szCs w:val="24"/>
        </w:rPr>
        <w:t xml:space="preserve">-ing.” (2016) He then argues that </w:t>
      </w:r>
      <w:r w:rsidR="000523B8" w:rsidRPr="000523B8">
        <w:rPr>
          <w:rFonts w:ascii="Palatino Linotype" w:hAnsi="Palatino Linotype"/>
          <w:sz w:val="24"/>
          <w:szCs w:val="24"/>
        </w:rPr>
        <w:t>one could never reason well from a practical consideration to a belief.</w:t>
      </w:r>
      <w:r w:rsidR="000523B8" w:rsidRPr="000523B8">
        <w:rPr>
          <w:rFonts w:ascii="Palatino Linotype" w:eastAsia="Times New Roman" w:hAnsi="Palatino Linotype" w:cs="Times New Roman"/>
          <w:sz w:val="24"/>
          <w:szCs w:val="24"/>
        </w:rPr>
        <w:t xml:space="preserve"> </w:t>
      </w:r>
      <w:r w:rsidR="000523B8">
        <w:rPr>
          <w:rFonts w:ascii="Palatino Linotype" w:hAnsi="Palatino Linotype"/>
          <w:sz w:val="24"/>
          <w:szCs w:val="24"/>
        </w:rPr>
        <w:t>Many agree that</w:t>
      </w:r>
      <w:r w:rsidR="000523B8" w:rsidRPr="000523B8">
        <w:rPr>
          <w:rFonts w:ascii="Palatino Linotype" w:hAnsi="Palatino Linotype"/>
          <w:sz w:val="24"/>
          <w:szCs w:val="24"/>
        </w:rPr>
        <w:t xml:space="preserve"> even if one could take a practical consideration to be a reason for believing that it is always a mistake to do so; one could never rightly (correctly, properly, aptly) base a belief on it</w:t>
      </w:r>
      <w:r w:rsidR="000523B8">
        <w:rPr>
          <w:rFonts w:ascii="Palatino Linotype" w:hAnsi="Palatino Linotype"/>
          <w:sz w:val="24"/>
          <w:szCs w:val="24"/>
        </w:rPr>
        <w:t xml:space="preserve">. </w:t>
      </w:r>
    </w:p>
    <w:p w14:paraId="168A49BE" w14:textId="77777777" w:rsidR="00BF67D3" w:rsidRDefault="00BF67D3" w:rsidP="0042354A">
      <w:pPr>
        <w:ind w:firstLine="360"/>
        <w:rPr>
          <w:rFonts w:ascii="Palatino Linotype" w:hAnsi="Palatino Linotype"/>
        </w:rPr>
      </w:pPr>
    </w:p>
    <w:p w14:paraId="2B173A93" w14:textId="5C5D176D" w:rsidR="006B7DDB" w:rsidRDefault="006B7DDB" w:rsidP="002B24EA">
      <w:pPr>
        <w:rPr>
          <w:rFonts w:ascii="Palatino Linotype" w:hAnsi="Palatino Linotype"/>
        </w:rPr>
      </w:pPr>
      <w:r>
        <w:rPr>
          <w:rFonts w:ascii="Palatino Linotype" w:hAnsi="Palatino Linotype"/>
        </w:rPr>
        <w:t>W</w:t>
      </w:r>
      <w:r w:rsidR="00D5609B" w:rsidRPr="000523B8">
        <w:rPr>
          <w:rFonts w:ascii="Palatino Linotype" w:hAnsi="Palatino Linotype"/>
        </w:rPr>
        <w:t xml:space="preserve">hat are some </w:t>
      </w:r>
      <w:r w:rsidR="009B1E33" w:rsidRPr="000523B8">
        <w:rPr>
          <w:rFonts w:ascii="Palatino Linotype" w:hAnsi="Palatino Linotype"/>
        </w:rPr>
        <w:t xml:space="preserve">features that make </w:t>
      </w:r>
      <w:r w:rsidR="00D5609B" w:rsidRPr="000523B8">
        <w:rPr>
          <w:rFonts w:ascii="Palatino Linotype" w:hAnsi="Palatino Linotype"/>
        </w:rPr>
        <w:t>a reason a g</w:t>
      </w:r>
      <w:r w:rsidR="00C84DD0" w:rsidRPr="000523B8">
        <w:rPr>
          <w:rFonts w:ascii="Palatino Linotype" w:hAnsi="Palatino Linotype"/>
        </w:rPr>
        <w:t>ood one, or as some would put it</w:t>
      </w:r>
      <w:r w:rsidR="003677B3" w:rsidRPr="000523B8">
        <w:rPr>
          <w:rFonts w:ascii="Palatino Linotype" w:hAnsi="Palatino Linotype"/>
        </w:rPr>
        <w:t>,</w:t>
      </w:r>
      <w:r w:rsidR="00D5609B" w:rsidRPr="000523B8">
        <w:rPr>
          <w:rFonts w:ascii="Palatino Linotype" w:hAnsi="Palatino Linotype"/>
        </w:rPr>
        <w:t xml:space="preserve"> a </w:t>
      </w:r>
      <w:r w:rsidR="00C84DD0" w:rsidRPr="000523B8">
        <w:rPr>
          <w:rFonts w:ascii="Palatino Linotype" w:hAnsi="Palatino Linotype"/>
        </w:rPr>
        <w:t xml:space="preserve">  genuine </w:t>
      </w:r>
      <w:r w:rsidR="00D5609B" w:rsidRPr="000523B8">
        <w:rPr>
          <w:rFonts w:ascii="Palatino Linotype" w:hAnsi="Palatino Linotype"/>
        </w:rPr>
        <w:t>“normative”</w:t>
      </w:r>
      <w:r w:rsidR="00C84DD0" w:rsidRPr="000523B8">
        <w:rPr>
          <w:rFonts w:ascii="Palatino Linotype" w:hAnsi="Palatino Linotype"/>
        </w:rPr>
        <w:t xml:space="preserve"> one? </w:t>
      </w:r>
      <w:r w:rsidR="00D5609B" w:rsidRPr="000523B8">
        <w:rPr>
          <w:rFonts w:ascii="Palatino Linotype" w:hAnsi="Palatino Linotype"/>
        </w:rPr>
        <w:t xml:space="preserve"> </w:t>
      </w:r>
      <w:r w:rsidR="000523B8">
        <w:rPr>
          <w:rFonts w:ascii="Palatino Linotype" w:hAnsi="Palatino Linotype"/>
        </w:rPr>
        <w:t>While I have no intent to list sufficient, or even necessary conditions of what makes something a good reason, I will discuss three features that are frequently invoked by those who are skeptical about practical reasons being able to be good reasons for which one can believe. These are that</w:t>
      </w:r>
      <w:r w:rsidR="003677B3" w:rsidRPr="000523B8">
        <w:rPr>
          <w:rFonts w:ascii="Palatino Linotype" w:hAnsi="Palatino Linotype"/>
        </w:rPr>
        <w:t xml:space="preserve"> good reasons can provide guidance</w:t>
      </w:r>
      <w:r w:rsidR="005C05C6">
        <w:rPr>
          <w:rStyle w:val="FootnoteReference"/>
          <w:rFonts w:ascii="Palatino Linotype" w:hAnsi="Palatino Linotype"/>
        </w:rPr>
        <w:footnoteReference w:id="12"/>
      </w:r>
      <w:r w:rsidR="005C05C6">
        <w:rPr>
          <w:rFonts w:ascii="Palatino Linotype" w:hAnsi="Palatino Linotype"/>
        </w:rPr>
        <w:t xml:space="preserve">, </w:t>
      </w:r>
      <w:r w:rsidR="000523B8">
        <w:rPr>
          <w:rFonts w:ascii="Palatino Linotype" w:hAnsi="Palatino Linotype"/>
        </w:rPr>
        <w:t xml:space="preserve">that </w:t>
      </w:r>
      <w:r w:rsidR="003677B3" w:rsidRPr="000523B8">
        <w:rPr>
          <w:rFonts w:ascii="Palatino Linotype" w:hAnsi="Palatino Linotype"/>
        </w:rPr>
        <w:t xml:space="preserve">they </w:t>
      </w:r>
      <w:r w:rsidR="00814DB4">
        <w:rPr>
          <w:rFonts w:ascii="Palatino Linotype" w:hAnsi="Palatino Linotype"/>
        </w:rPr>
        <w:t>apply universally</w:t>
      </w:r>
      <w:r w:rsidR="003677B3" w:rsidRPr="000523B8">
        <w:rPr>
          <w:rFonts w:ascii="Palatino Linotype" w:hAnsi="Palatino Linotype"/>
        </w:rPr>
        <w:t>, and they can rationalize</w:t>
      </w:r>
      <w:r w:rsidR="000523B8">
        <w:rPr>
          <w:rFonts w:ascii="Palatino Linotype" w:hAnsi="Palatino Linotype"/>
        </w:rPr>
        <w:t xml:space="preserve"> or justify</w:t>
      </w:r>
      <w:r w:rsidR="003677B3" w:rsidRPr="000523B8">
        <w:rPr>
          <w:rFonts w:ascii="Palatino Linotype" w:hAnsi="Palatino Linotype"/>
        </w:rPr>
        <w:t xml:space="preserve">. </w:t>
      </w:r>
    </w:p>
    <w:p w14:paraId="7A588B68" w14:textId="77777777" w:rsidR="002B24EA" w:rsidRPr="000523B8" w:rsidRDefault="002B24EA" w:rsidP="002B24EA">
      <w:pPr>
        <w:rPr>
          <w:rFonts w:ascii="Palatino Linotype" w:hAnsi="Palatino Linotype"/>
        </w:rPr>
      </w:pPr>
    </w:p>
    <w:p w14:paraId="2EABB971" w14:textId="30C6EE7B" w:rsidR="00C4213A" w:rsidRPr="000523B8" w:rsidRDefault="00C4213A" w:rsidP="00C4213A">
      <w:pPr>
        <w:pStyle w:val="ListParagraph"/>
        <w:numPr>
          <w:ilvl w:val="0"/>
          <w:numId w:val="3"/>
        </w:numPr>
        <w:rPr>
          <w:rFonts w:ascii="Palatino Linotype" w:hAnsi="Palatino Linotype"/>
        </w:rPr>
      </w:pPr>
      <w:r w:rsidRPr="000523B8">
        <w:rPr>
          <w:rFonts w:ascii="Palatino Linotype" w:hAnsi="Palatino Linotype"/>
          <w:i/>
        </w:rPr>
        <w:t>Guidance</w:t>
      </w:r>
      <w:r w:rsidR="003A1646">
        <w:rPr>
          <w:rFonts w:ascii="Palatino Linotype" w:hAnsi="Palatino Linotype"/>
          <w:i/>
        </w:rPr>
        <w:t xml:space="preserve"> </w:t>
      </w:r>
    </w:p>
    <w:p w14:paraId="4780966A" w14:textId="77777777" w:rsidR="006B7DDB" w:rsidRDefault="006B7DDB" w:rsidP="0022485A">
      <w:pPr>
        <w:ind w:firstLine="720"/>
        <w:rPr>
          <w:rFonts w:ascii="Palatino Linotype" w:hAnsi="Palatino Linotype"/>
        </w:rPr>
      </w:pPr>
    </w:p>
    <w:p w14:paraId="0A474678" w14:textId="77C02BFB" w:rsidR="006B7DDB" w:rsidRDefault="003164C9" w:rsidP="00BF67D3">
      <w:pPr>
        <w:rPr>
          <w:rFonts w:ascii="Palatino Linotype" w:hAnsi="Palatino Linotype"/>
        </w:rPr>
      </w:pPr>
      <w:r>
        <w:rPr>
          <w:rFonts w:ascii="Palatino Linotype" w:hAnsi="Palatino Linotype"/>
        </w:rPr>
        <w:t xml:space="preserve">It seems there are two levels at which </w:t>
      </w:r>
      <w:r w:rsidR="000523B8">
        <w:rPr>
          <w:rFonts w:ascii="Palatino Linotype" w:hAnsi="Palatino Linotype"/>
        </w:rPr>
        <w:t xml:space="preserve">ordinary </w:t>
      </w:r>
      <w:r>
        <w:rPr>
          <w:rFonts w:ascii="Palatino Linotype" w:hAnsi="Palatino Linotype"/>
        </w:rPr>
        <w:t xml:space="preserve">evidential considerations can guide. </w:t>
      </w:r>
      <w:r w:rsidR="00F55B1F">
        <w:rPr>
          <w:rFonts w:ascii="Palatino Linotype" w:hAnsi="Palatino Linotype"/>
        </w:rPr>
        <w:t xml:space="preserve">Perhaps there is a sense that I am guided </w:t>
      </w:r>
      <w:r w:rsidR="001955D5">
        <w:rPr>
          <w:rFonts w:ascii="Palatino Linotype" w:hAnsi="Palatino Linotype"/>
        </w:rPr>
        <w:t xml:space="preserve">by what I see when I look out my window to the belief that there is a gentle breeze blowing. </w:t>
      </w:r>
      <w:r w:rsidR="00CA61D6">
        <w:rPr>
          <w:rFonts w:ascii="Palatino Linotype" w:hAnsi="Palatino Linotype"/>
        </w:rPr>
        <w:t>One might think in such a case my cognitive system i</w:t>
      </w:r>
      <w:r w:rsidR="00FF0DFC">
        <w:rPr>
          <w:rFonts w:ascii="Palatino Linotype" w:hAnsi="Palatino Linotype"/>
        </w:rPr>
        <w:t xml:space="preserve">s being guided much the way </w:t>
      </w:r>
      <w:r w:rsidR="00CA61D6">
        <w:rPr>
          <w:rFonts w:ascii="Palatino Linotype" w:hAnsi="Palatino Linotype"/>
        </w:rPr>
        <w:t>an airplane it guided</w:t>
      </w:r>
      <w:r w:rsidR="00FF0DFC">
        <w:rPr>
          <w:rFonts w:ascii="Palatino Linotype" w:hAnsi="Palatino Linotype"/>
        </w:rPr>
        <w:t xml:space="preserve"> to the runway; if </w:t>
      </w:r>
      <w:r w:rsidR="0042354A">
        <w:rPr>
          <w:rFonts w:ascii="Palatino Linotype" w:hAnsi="Palatino Linotype"/>
        </w:rPr>
        <w:t>t</w:t>
      </w:r>
      <w:r w:rsidR="00FF0DFC">
        <w:rPr>
          <w:rFonts w:ascii="Palatino Linotype" w:hAnsi="Palatino Linotype"/>
        </w:rPr>
        <w:t xml:space="preserve">he guidance succeeds </w:t>
      </w:r>
      <w:r w:rsidR="00CA61D6">
        <w:rPr>
          <w:rFonts w:ascii="Palatino Linotype" w:hAnsi="Palatino Linotype"/>
        </w:rPr>
        <w:t xml:space="preserve">it is brought to the right place. But one might think that reasons </w:t>
      </w:r>
      <w:r w:rsidR="00CA61D6">
        <w:rPr>
          <w:rFonts w:ascii="Palatino Linotype" w:hAnsi="Palatino Linotype"/>
        </w:rPr>
        <w:lastRenderedPageBreak/>
        <w:t>should provide guidance is a more robust sense, more like when we turn to a friend or mentor for guidance; they should help adv</w:t>
      </w:r>
      <w:r w:rsidR="00E96972">
        <w:rPr>
          <w:rFonts w:ascii="Palatino Linotype" w:hAnsi="Palatino Linotype"/>
        </w:rPr>
        <w:t>ise us on how we ought to believe</w:t>
      </w:r>
      <w:r w:rsidR="00133D45">
        <w:rPr>
          <w:rFonts w:ascii="Palatino Linotype" w:hAnsi="Palatino Linotype"/>
        </w:rPr>
        <w:t>.</w:t>
      </w:r>
      <w:r w:rsidR="0051289F">
        <w:rPr>
          <w:rFonts w:ascii="Palatino Linotype" w:hAnsi="Palatino Linotype"/>
        </w:rPr>
        <w:t xml:space="preserve"> </w:t>
      </w:r>
      <w:r w:rsidR="00133D45">
        <w:rPr>
          <w:rFonts w:ascii="Palatino Linotype" w:hAnsi="Palatino Linotype"/>
        </w:rPr>
        <w:t xml:space="preserve"> When appeals to evidential or </w:t>
      </w:r>
      <w:r w:rsidR="00413D3D">
        <w:rPr>
          <w:rFonts w:ascii="Palatino Linotype" w:hAnsi="Palatino Linotype"/>
        </w:rPr>
        <w:t>alethic considerations</w:t>
      </w:r>
      <w:r w:rsidR="00CA61D6">
        <w:rPr>
          <w:rFonts w:ascii="Palatino Linotype" w:hAnsi="Palatino Linotype"/>
        </w:rPr>
        <w:t xml:space="preserve"> offer such</w:t>
      </w:r>
      <w:r w:rsidR="00413D3D">
        <w:rPr>
          <w:rFonts w:ascii="Palatino Linotype" w:hAnsi="Palatino Linotype"/>
        </w:rPr>
        <w:t xml:space="preserve"> guidance it is at the level of offering g</w:t>
      </w:r>
      <w:r w:rsidR="00CA61D6">
        <w:rPr>
          <w:rFonts w:ascii="Palatino Linotype" w:hAnsi="Palatino Linotype"/>
        </w:rPr>
        <w:t xml:space="preserve">eneral rules of belief maintenance </w:t>
      </w:r>
      <w:r w:rsidR="00D55978">
        <w:rPr>
          <w:rFonts w:ascii="Palatino Linotype" w:hAnsi="Palatino Linotype"/>
        </w:rPr>
        <w:t>such as</w:t>
      </w:r>
      <w:r w:rsidR="00CA61D6">
        <w:rPr>
          <w:rFonts w:ascii="Palatino Linotype" w:hAnsi="Palatino Linotype"/>
        </w:rPr>
        <w:t>:</w:t>
      </w:r>
      <w:r w:rsidR="00D55978">
        <w:rPr>
          <w:rFonts w:ascii="Palatino Linotype" w:hAnsi="Palatino Linotype"/>
        </w:rPr>
        <w:t xml:space="preserve"> </w:t>
      </w:r>
      <w:r w:rsidR="009B1E33" w:rsidRPr="00936554">
        <w:rPr>
          <w:rFonts w:ascii="Palatino Linotype" w:hAnsi="Palatino Linotype"/>
        </w:rPr>
        <w:t>“Only believe</w:t>
      </w:r>
      <w:r w:rsidR="00CA61D6">
        <w:rPr>
          <w:rFonts w:ascii="Palatino Linotype" w:hAnsi="Palatino Linotype"/>
        </w:rPr>
        <w:t xml:space="preserve"> true propositions” “Do not believe things</w:t>
      </w:r>
      <w:r w:rsidR="009B1E33" w:rsidRPr="00936554">
        <w:rPr>
          <w:rFonts w:ascii="Palatino Linotype" w:hAnsi="Palatino Linotype"/>
        </w:rPr>
        <w:t xml:space="preserve"> fo</w:t>
      </w:r>
      <w:r w:rsidR="00CA61D6">
        <w:rPr>
          <w:rFonts w:ascii="Palatino Linotype" w:hAnsi="Palatino Linotype"/>
        </w:rPr>
        <w:t xml:space="preserve">r which you have no evidence,” </w:t>
      </w:r>
      <w:r w:rsidR="0042354A">
        <w:rPr>
          <w:rFonts w:ascii="Palatino Linotype" w:hAnsi="Palatino Linotype"/>
        </w:rPr>
        <w:t>“</w:t>
      </w:r>
      <w:r w:rsidR="00CA61D6">
        <w:rPr>
          <w:rFonts w:ascii="Palatino Linotype" w:hAnsi="Palatino Linotype"/>
        </w:rPr>
        <w:t>W</w:t>
      </w:r>
      <w:r w:rsidR="009B1E33" w:rsidRPr="00936554">
        <w:rPr>
          <w:rFonts w:ascii="Palatino Linotype" w:hAnsi="Palatino Linotype"/>
        </w:rPr>
        <w:t xml:space="preserve">ithhold belief without sufficient evidence,” </w:t>
      </w:r>
      <w:r w:rsidR="00CA61D6">
        <w:rPr>
          <w:rFonts w:ascii="Palatino Linotype" w:hAnsi="Palatino Linotype"/>
        </w:rPr>
        <w:t xml:space="preserve">or </w:t>
      </w:r>
      <w:r w:rsidR="00CA61D6">
        <w:rPr>
          <w:rFonts w:ascii="Palatino Linotype" w:hAnsi="Palatino Linotype" w:cs="Times New Roman"/>
        </w:rPr>
        <w:t>“I</w:t>
      </w:r>
      <w:r w:rsidR="009B1E33" w:rsidRPr="00936554">
        <w:rPr>
          <w:rFonts w:ascii="Palatino Linotype" w:hAnsi="Palatino Linotype" w:cs="Times New Roman"/>
        </w:rPr>
        <w:t>f one’s current evidence is against a proposition, one ought not believe it.”</w:t>
      </w:r>
      <w:r w:rsidR="009B1E33" w:rsidRPr="00936554">
        <w:rPr>
          <w:rFonts w:ascii="Palatino Linotype" w:hAnsi="Palatino Linotype"/>
        </w:rPr>
        <w:t xml:space="preserve"> When such rules are internalized </w:t>
      </w:r>
      <w:r w:rsidR="00E11D13">
        <w:rPr>
          <w:rFonts w:ascii="Palatino Linotype" w:hAnsi="Palatino Linotype"/>
        </w:rPr>
        <w:t xml:space="preserve">and we are guided by them, we comply with them automatically. </w:t>
      </w:r>
      <w:r w:rsidR="009B1E33" w:rsidRPr="00936554">
        <w:rPr>
          <w:rFonts w:ascii="Palatino Linotype" w:hAnsi="Palatino Linotype"/>
        </w:rPr>
        <w:t>This kind of guidance, or compliance, allows us to communicate, reason, survive and even flourish</w:t>
      </w:r>
      <w:r w:rsidR="00CA61D6">
        <w:rPr>
          <w:rFonts w:ascii="Palatino Linotype" w:hAnsi="Palatino Linotype"/>
        </w:rPr>
        <w:t>.</w:t>
      </w:r>
      <w:r w:rsidR="004F27A2">
        <w:rPr>
          <w:rFonts w:ascii="Palatino Linotype" w:hAnsi="Palatino Linotype"/>
        </w:rPr>
        <w:t xml:space="preserve"> </w:t>
      </w:r>
      <w:r w:rsidR="00133BC3">
        <w:rPr>
          <w:rFonts w:ascii="Palatino Linotype" w:hAnsi="Palatino Linotype"/>
        </w:rPr>
        <w:t xml:space="preserve"> </w:t>
      </w:r>
    </w:p>
    <w:p w14:paraId="523BB2FF" w14:textId="77777777" w:rsidR="00BF67D3" w:rsidRDefault="00BF67D3" w:rsidP="0022485A">
      <w:pPr>
        <w:ind w:firstLine="720"/>
        <w:rPr>
          <w:rFonts w:ascii="Palatino Linotype" w:hAnsi="Palatino Linotype"/>
        </w:rPr>
      </w:pPr>
    </w:p>
    <w:p w14:paraId="714703CA" w14:textId="201D852B" w:rsidR="00D55978" w:rsidRDefault="00133BC3" w:rsidP="00BF67D3">
      <w:pPr>
        <w:rPr>
          <w:rFonts w:ascii="Palatino Linotype" w:hAnsi="Palatino Linotype"/>
        </w:rPr>
      </w:pPr>
      <w:r w:rsidRPr="006B7DDB">
        <w:rPr>
          <w:rFonts w:ascii="Palatino Linotype" w:hAnsi="Palatino Linotype"/>
        </w:rPr>
        <w:t>Most</w:t>
      </w:r>
      <w:r w:rsidRPr="006B7DDB">
        <w:rPr>
          <w:rFonts w:ascii="Palatino Linotype" w:hAnsi="Palatino Linotype"/>
          <w:spacing w:val="-3"/>
        </w:rPr>
        <w:t xml:space="preserve"> </w:t>
      </w:r>
      <w:r w:rsidRPr="006B7DDB">
        <w:rPr>
          <w:rFonts w:ascii="Palatino Linotype" w:hAnsi="Palatino Linotype"/>
        </w:rPr>
        <w:t>of</w:t>
      </w:r>
      <w:r w:rsidRPr="006B7DDB">
        <w:rPr>
          <w:rFonts w:ascii="Palatino Linotype" w:hAnsi="Palatino Linotype"/>
          <w:spacing w:val="-3"/>
        </w:rPr>
        <w:t xml:space="preserve"> </w:t>
      </w:r>
      <w:r w:rsidRPr="006B7DDB">
        <w:rPr>
          <w:rFonts w:ascii="Palatino Linotype" w:hAnsi="Palatino Linotype"/>
        </w:rPr>
        <w:t>the</w:t>
      </w:r>
      <w:r w:rsidRPr="006B7DDB">
        <w:rPr>
          <w:rFonts w:ascii="Palatino Linotype" w:hAnsi="Palatino Linotype"/>
          <w:spacing w:val="-3"/>
        </w:rPr>
        <w:t xml:space="preserve"> </w:t>
      </w:r>
      <w:r w:rsidRPr="006B7DDB">
        <w:rPr>
          <w:rFonts w:ascii="Palatino Linotype" w:hAnsi="Palatino Linotype"/>
        </w:rPr>
        <w:t>time believing</w:t>
      </w:r>
      <w:r w:rsidRPr="006B7DDB">
        <w:rPr>
          <w:rFonts w:ascii="Palatino Linotype" w:hAnsi="Palatino Linotype"/>
          <w:spacing w:val="-2"/>
        </w:rPr>
        <w:t xml:space="preserve"> </w:t>
      </w:r>
      <w:r w:rsidRPr="006B7DDB">
        <w:rPr>
          <w:rFonts w:ascii="Palatino Linotype" w:hAnsi="Palatino Linotype"/>
        </w:rPr>
        <w:t>in</w:t>
      </w:r>
      <w:r w:rsidRPr="006B7DDB">
        <w:rPr>
          <w:rFonts w:ascii="Palatino Linotype" w:hAnsi="Palatino Linotype"/>
          <w:spacing w:val="-3"/>
        </w:rPr>
        <w:t xml:space="preserve"> </w:t>
      </w:r>
      <w:r w:rsidRPr="006B7DDB">
        <w:rPr>
          <w:rFonts w:ascii="Palatino Linotype" w:hAnsi="Palatino Linotype"/>
        </w:rPr>
        <w:t>accordance</w:t>
      </w:r>
      <w:r w:rsidRPr="006B7DDB">
        <w:rPr>
          <w:rFonts w:ascii="Palatino Linotype" w:hAnsi="Palatino Linotype"/>
          <w:w w:val="99"/>
        </w:rPr>
        <w:t xml:space="preserve"> </w:t>
      </w:r>
      <w:r w:rsidRPr="006B7DDB">
        <w:rPr>
          <w:rFonts w:ascii="Palatino Linotype" w:hAnsi="Palatino Linotype"/>
        </w:rPr>
        <w:t>with</w:t>
      </w:r>
      <w:r w:rsidRPr="006B7DDB">
        <w:rPr>
          <w:rFonts w:ascii="Palatino Linotype" w:hAnsi="Palatino Linotype"/>
          <w:spacing w:val="-3"/>
        </w:rPr>
        <w:t xml:space="preserve"> </w:t>
      </w:r>
      <w:r w:rsidRPr="006B7DDB">
        <w:rPr>
          <w:rFonts w:ascii="Palatino Linotype" w:hAnsi="Palatino Linotype"/>
        </w:rPr>
        <w:t>the</w:t>
      </w:r>
      <w:r w:rsidRPr="006B7DDB">
        <w:rPr>
          <w:rFonts w:ascii="Palatino Linotype" w:hAnsi="Palatino Linotype"/>
          <w:spacing w:val="-2"/>
        </w:rPr>
        <w:t xml:space="preserve"> </w:t>
      </w:r>
      <w:r w:rsidRPr="006B7DDB">
        <w:rPr>
          <w:rFonts w:ascii="Palatino Linotype" w:hAnsi="Palatino Linotype"/>
        </w:rPr>
        <w:t>evidence</w:t>
      </w:r>
      <w:r w:rsidRPr="006B7DDB">
        <w:rPr>
          <w:rFonts w:ascii="Palatino Linotype" w:hAnsi="Palatino Linotype"/>
          <w:spacing w:val="-2"/>
        </w:rPr>
        <w:t xml:space="preserve"> </w:t>
      </w:r>
      <w:r w:rsidRPr="006B7DDB">
        <w:rPr>
          <w:rFonts w:ascii="Palatino Linotype" w:hAnsi="Palatino Linotype"/>
        </w:rPr>
        <w:t>will</w:t>
      </w:r>
      <w:r w:rsidRPr="006B7DDB">
        <w:rPr>
          <w:rFonts w:ascii="Palatino Linotype" w:hAnsi="Palatino Linotype"/>
          <w:spacing w:val="-2"/>
        </w:rPr>
        <w:t xml:space="preserve"> </w:t>
      </w:r>
      <w:r w:rsidRPr="006B7DDB">
        <w:rPr>
          <w:rFonts w:ascii="Palatino Linotype" w:hAnsi="Palatino Linotype"/>
        </w:rPr>
        <w:t>be</w:t>
      </w:r>
      <w:r w:rsidRPr="006B7DDB">
        <w:rPr>
          <w:rFonts w:ascii="Palatino Linotype" w:hAnsi="Palatino Linotype"/>
          <w:spacing w:val="-3"/>
        </w:rPr>
        <w:t xml:space="preserve"> </w:t>
      </w:r>
      <w:r w:rsidRPr="006B7DDB">
        <w:rPr>
          <w:rFonts w:ascii="Palatino Linotype" w:hAnsi="Palatino Linotype"/>
        </w:rPr>
        <w:t>the</w:t>
      </w:r>
      <w:r w:rsidRPr="006B7DDB">
        <w:rPr>
          <w:rFonts w:ascii="Palatino Linotype" w:hAnsi="Palatino Linotype"/>
          <w:spacing w:val="-2"/>
        </w:rPr>
        <w:t xml:space="preserve"> </w:t>
      </w:r>
      <w:r w:rsidRPr="006B7DDB">
        <w:rPr>
          <w:rFonts w:ascii="Palatino Linotype" w:hAnsi="Palatino Linotype"/>
        </w:rPr>
        <w:t>way</w:t>
      </w:r>
      <w:r w:rsidRPr="006B7DDB">
        <w:rPr>
          <w:rFonts w:ascii="Palatino Linotype" w:hAnsi="Palatino Linotype"/>
          <w:spacing w:val="-2"/>
        </w:rPr>
        <w:t xml:space="preserve"> </w:t>
      </w:r>
      <w:r w:rsidRPr="006B7DDB">
        <w:rPr>
          <w:rFonts w:ascii="Palatino Linotype" w:hAnsi="Palatino Linotype"/>
        </w:rPr>
        <w:t>to</w:t>
      </w:r>
      <w:r w:rsidRPr="006B7DDB">
        <w:rPr>
          <w:rFonts w:ascii="Palatino Linotype" w:hAnsi="Palatino Linotype"/>
          <w:spacing w:val="-2"/>
        </w:rPr>
        <w:t xml:space="preserve"> </w:t>
      </w:r>
      <w:r w:rsidRPr="006B7DDB">
        <w:rPr>
          <w:rFonts w:ascii="Palatino Linotype" w:hAnsi="Palatino Linotype"/>
        </w:rPr>
        <w:t>have</w:t>
      </w:r>
      <w:r w:rsidRPr="006B7DDB">
        <w:rPr>
          <w:rFonts w:ascii="Palatino Linotype" w:hAnsi="Palatino Linotype"/>
          <w:spacing w:val="-3"/>
        </w:rPr>
        <w:t xml:space="preserve"> </w:t>
      </w:r>
      <w:r w:rsidRPr="006B7DDB">
        <w:rPr>
          <w:rFonts w:ascii="Palatino Linotype" w:hAnsi="Palatino Linotype"/>
        </w:rPr>
        <w:t>the</w:t>
      </w:r>
      <w:r w:rsidRPr="006B7DDB">
        <w:rPr>
          <w:rFonts w:ascii="Palatino Linotype" w:hAnsi="Palatino Linotype"/>
          <w:spacing w:val="-2"/>
        </w:rPr>
        <w:t xml:space="preserve"> </w:t>
      </w:r>
      <w:r w:rsidRPr="006B7DDB">
        <w:rPr>
          <w:rFonts w:ascii="Palatino Linotype" w:hAnsi="Palatino Linotype"/>
        </w:rPr>
        <w:t>best</w:t>
      </w:r>
      <w:r w:rsidRPr="006B7DDB">
        <w:rPr>
          <w:rFonts w:ascii="Palatino Linotype" w:hAnsi="Palatino Linotype"/>
          <w:spacing w:val="-2"/>
        </w:rPr>
        <w:t xml:space="preserve"> </w:t>
      </w:r>
      <w:r w:rsidRPr="006B7DDB">
        <w:rPr>
          <w:rFonts w:ascii="Palatino Linotype" w:hAnsi="Palatino Linotype"/>
        </w:rPr>
        <w:t>beliefs</w:t>
      </w:r>
      <w:r w:rsidRPr="006B7DDB">
        <w:rPr>
          <w:rFonts w:ascii="Palatino Linotype" w:hAnsi="Palatino Linotype"/>
          <w:spacing w:val="-3"/>
        </w:rPr>
        <w:t xml:space="preserve"> </w:t>
      </w:r>
      <w:r w:rsidRPr="006B7DDB">
        <w:rPr>
          <w:rFonts w:ascii="Palatino Linotype" w:hAnsi="Palatino Linotype"/>
        </w:rPr>
        <w:t>one</w:t>
      </w:r>
      <w:r w:rsidRPr="006B7DDB">
        <w:rPr>
          <w:rFonts w:ascii="Palatino Linotype" w:hAnsi="Palatino Linotype"/>
          <w:spacing w:val="-2"/>
        </w:rPr>
        <w:t xml:space="preserve"> </w:t>
      </w:r>
      <w:r w:rsidRPr="006B7DDB">
        <w:rPr>
          <w:rFonts w:ascii="Palatino Linotype" w:hAnsi="Palatino Linotype"/>
        </w:rPr>
        <w:t>can</w:t>
      </w:r>
      <w:r w:rsidRPr="006B7DDB">
        <w:rPr>
          <w:rFonts w:ascii="Palatino Linotype" w:hAnsi="Palatino Linotype"/>
          <w:spacing w:val="-3"/>
        </w:rPr>
        <w:t xml:space="preserve"> </w:t>
      </w:r>
      <w:r w:rsidRPr="006B7DDB">
        <w:rPr>
          <w:rFonts w:ascii="Palatino Linotype" w:hAnsi="Palatino Linotype"/>
        </w:rPr>
        <w:t>–</w:t>
      </w:r>
      <w:r w:rsidRPr="006B7DDB">
        <w:rPr>
          <w:rFonts w:ascii="Palatino Linotype" w:hAnsi="Palatino Linotype"/>
          <w:spacing w:val="-2"/>
        </w:rPr>
        <w:t xml:space="preserve"> </w:t>
      </w:r>
      <w:r w:rsidRPr="006B7DDB">
        <w:rPr>
          <w:rFonts w:ascii="Palatino Linotype" w:hAnsi="Palatino Linotype"/>
        </w:rPr>
        <w:t>the</w:t>
      </w:r>
      <w:r w:rsidRPr="006B7DDB">
        <w:rPr>
          <w:rFonts w:ascii="Palatino Linotype" w:hAnsi="Palatino Linotype"/>
          <w:spacing w:val="-2"/>
        </w:rPr>
        <w:t xml:space="preserve"> </w:t>
      </w:r>
      <w:r w:rsidRPr="006B7DDB">
        <w:rPr>
          <w:rFonts w:ascii="Palatino Linotype" w:hAnsi="Palatino Linotype"/>
        </w:rPr>
        <w:t>beliefs</w:t>
      </w:r>
      <w:r w:rsidRPr="006B7DDB">
        <w:rPr>
          <w:rFonts w:ascii="Palatino Linotype" w:hAnsi="Palatino Linotype"/>
          <w:spacing w:val="-3"/>
        </w:rPr>
        <w:t xml:space="preserve"> </w:t>
      </w:r>
      <w:r w:rsidRPr="006B7DDB">
        <w:rPr>
          <w:rFonts w:ascii="Palatino Linotype" w:hAnsi="Palatino Linotype"/>
        </w:rPr>
        <w:t>that</w:t>
      </w:r>
      <w:r w:rsidRPr="006B7DDB">
        <w:rPr>
          <w:rFonts w:ascii="Palatino Linotype" w:hAnsi="Palatino Linotype"/>
          <w:spacing w:val="-2"/>
        </w:rPr>
        <w:t xml:space="preserve"> </w:t>
      </w:r>
      <w:r w:rsidRPr="006B7DDB">
        <w:rPr>
          <w:rFonts w:ascii="Palatino Linotype" w:hAnsi="Palatino Linotype"/>
        </w:rPr>
        <w:t>are</w:t>
      </w:r>
      <w:r w:rsidRPr="006B7DDB">
        <w:rPr>
          <w:rFonts w:ascii="Palatino Linotype" w:hAnsi="Palatino Linotype"/>
          <w:spacing w:val="-2"/>
        </w:rPr>
        <w:t xml:space="preserve"> </w:t>
      </w:r>
      <w:r w:rsidRPr="006B7DDB">
        <w:rPr>
          <w:rFonts w:ascii="Palatino Linotype" w:hAnsi="Palatino Linotype"/>
        </w:rPr>
        <w:t>the</w:t>
      </w:r>
      <w:r w:rsidRPr="006B7DDB">
        <w:rPr>
          <w:rFonts w:ascii="Palatino Linotype" w:hAnsi="Palatino Linotype"/>
          <w:w w:val="99"/>
        </w:rPr>
        <w:t xml:space="preserve"> </w:t>
      </w:r>
      <w:r w:rsidRPr="006B7DDB">
        <w:rPr>
          <w:rFonts w:ascii="Palatino Linotype" w:hAnsi="Palatino Linotype"/>
        </w:rPr>
        <w:t>most</w:t>
      </w:r>
      <w:r w:rsidRPr="006B7DDB">
        <w:rPr>
          <w:rFonts w:ascii="Palatino Linotype" w:hAnsi="Palatino Linotype"/>
          <w:spacing w:val="-3"/>
        </w:rPr>
        <w:t xml:space="preserve"> </w:t>
      </w:r>
      <w:r w:rsidRPr="006B7DDB">
        <w:rPr>
          <w:rFonts w:ascii="Palatino Linotype" w:hAnsi="Palatino Linotype"/>
        </w:rPr>
        <w:t>helpful</w:t>
      </w:r>
      <w:r w:rsidRPr="006B7DDB">
        <w:rPr>
          <w:rFonts w:ascii="Palatino Linotype" w:hAnsi="Palatino Linotype"/>
          <w:spacing w:val="-2"/>
        </w:rPr>
        <w:t xml:space="preserve"> </w:t>
      </w:r>
      <w:r w:rsidRPr="006B7DDB">
        <w:rPr>
          <w:rFonts w:ascii="Palatino Linotype" w:hAnsi="Palatino Linotype"/>
        </w:rPr>
        <w:t>to</w:t>
      </w:r>
      <w:r w:rsidRPr="006B7DDB">
        <w:rPr>
          <w:rFonts w:ascii="Palatino Linotype" w:hAnsi="Palatino Linotype"/>
          <w:spacing w:val="-2"/>
        </w:rPr>
        <w:t xml:space="preserve"> </w:t>
      </w:r>
      <w:r w:rsidRPr="006B7DDB">
        <w:rPr>
          <w:rFonts w:ascii="Palatino Linotype" w:hAnsi="Palatino Linotype"/>
        </w:rPr>
        <w:t>oneself</w:t>
      </w:r>
      <w:r w:rsidRPr="006B7DDB">
        <w:rPr>
          <w:rFonts w:ascii="Palatino Linotype" w:hAnsi="Palatino Linotype"/>
          <w:spacing w:val="-2"/>
        </w:rPr>
        <w:t xml:space="preserve"> </w:t>
      </w:r>
      <w:r w:rsidRPr="006B7DDB">
        <w:rPr>
          <w:rFonts w:ascii="Palatino Linotype" w:hAnsi="Palatino Linotype"/>
        </w:rPr>
        <w:t>and</w:t>
      </w:r>
      <w:r w:rsidRPr="006B7DDB">
        <w:rPr>
          <w:rFonts w:ascii="Palatino Linotype" w:hAnsi="Palatino Linotype"/>
          <w:spacing w:val="-2"/>
        </w:rPr>
        <w:t xml:space="preserve"> </w:t>
      </w:r>
      <w:r w:rsidRPr="006B7DDB">
        <w:rPr>
          <w:rFonts w:ascii="Palatino Linotype" w:hAnsi="Palatino Linotype"/>
        </w:rPr>
        <w:t>others,</w:t>
      </w:r>
      <w:r w:rsidRPr="006B7DDB">
        <w:rPr>
          <w:rFonts w:ascii="Palatino Linotype" w:hAnsi="Palatino Linotype"/>
          <w:spacing w:val="-3"/>
        </w:rPr>
        <w:t xml:space="preserve"> </w:t>
      </w:r>
      <w:r w:rsidRPr="006B7DDB">
        <w:rPr>
          <w:rFonts w:ascii="Palatino Linotype" w:hAnsi="Palatino Linotype"/>
        </w:rPr>
        <w:t>the</w:t>
      </w:r>
      <w:r w:rsidRPr="006B7DDB">
        <w:rPr>
          <w:rFonts w:ascii="Palatino Linotype" w:hAnsi="Palatino Linotype"/>
          <w:spacing w:val="-2"/>
        </w:rPr>
        <w:t xml:space="preserve"> </w:t>
      </w:r>
      <w:r w:rsidRPr="006B7DDB">
        <w:rPr>
          <w:rFonts w:ascii="Palatino Linotype" w:hAnsi="Palatino Linotype"/>
        </w:rPr>
        <w:t>beliefs</w:t>
      </w:r>
      <w:r w:rsidRPr="006B7DDB">
        <w:rPr>
          <w:rFonts w:ascii="Palatino Linotype" w:hAnsi="Palatino Linotype"/>
          <w:spacing w:val="-2"/>
        </w:rPr>
        <w:t xml:space="preserve"> </w:t>
      </w:r>
      <w:r w:rsidRPr="006B7DDB">
        <w:rPr>
          <w:rFonts w:ascii="Palatino Linotype" w:hAnsi="Palatino Linotype"/>
        </w:rPr>
        <w:t>that</w:t>
      </w:r>
      <w:r w:rsidRPr="006B7DDB">
        <w:rPr>
          <w:rFonts w:ascii="Palatino Linotype" w:hAnsi="Palatino Linotype"/>
          <w:spacing w:val="-2"/>
        </w:rPr>
        <w:t xml:space="preserve"> </w:t>
      </w:r>
      <w:r w:rsidRPr="006B7DDB">
        <w:rPr>
          <w:rFonts w:ascii="Palatino Linotype" w:hAnsi="Palatino Linotype"/>
          <w:spacing w:val="-1"/>
        </w:rPr>
        <w:t>reflect</w:t>
      </w:r>
      <w:r w:rsidRPr="006B7DDB">
        <w:rPr>
          <w:rFonts w:ascii="Palatino Linotype" w:hAnsi="Palatino Linotype"/>
          <w:spacing w:val="-2"/>
        </w:rPr>
        <w:t xml:space="preserve"> </w:t>
      </w:r>
      <w:r w:rsidRPr="006B7DDB">
        <w:rPr>
          <w:rFonts w:ascii="Palatino Linotype" w:hAnsi="Palatino Linotype"/>
        </w:rPr>
        <w:t>the</w:t>
      </w:r>
      <w:r w:rsidRPr="006B7DDB">
        <w:rPr>
          <w:rFonts w:ascii="Palatino Linotype" w:hAnsi="Palatino Linotype"/>
          <w:spacing w:val="-3"/>
        </w:rPr>
        <w:t xml:space="preserve"> </w:t>
      </w:r>
      <w:r w:rsidRPr="006B7DDB">
        <w:rPr>
          <w:rFonts w:ascii="Palatino Linotype" w:hAnsi="Palatino Linotype"/>
        </w:rPr>
        <w:t>kind</w:t>
      </w:r>
      <w:r w:rsidRPr="006B7DDB">
        <w:rPr>
          <w:rFonts w:ascii="Palatino Linotype" w:hAnsi="Palatino Linotype"/>
          <w:spacing w:val="-2"/>
        </w:rPr>
        <w:t xml:space="preserve"> </w:t>
      </w:r>
      <w:r w:rsidRPr="006B7DDB">
        <w:rPr>
          <w:rFonts w:ascii="Palatino Linotype" w:hAnsi="Palatino Linotype"/>
        </w:rPr>
        <w:t>of</w:t>
      </w:r>
      <w:r w:rsidRPr="006B7DDB">
        <w:rPr>
          <w:rFonts w:ascii="Palatino Linotype" w:hAnsi="Palatino Linotype"/>
          <w:spacing w:val="-2"/>
        </w:rPr>
        <w:t xml:space="preserve"> </w:t>
      </w:r>
      <w:r w:rsidRPr="006B7DDB">
        <w:rPr>
          <w:rFonts w:ascii="Palatino Linotype" w:hAnsi="Palatino Linotype"/>
        </w:rPr>
        <w:t>person</w:t>
      </w:r>
      <w:r w:rsidRPr="006B7DDB">
        <w:rPr>
          <w:rFonts w:ascii="Palatino Linotype" w:hAnsi="Palatino Linotype"/>
          <w:spacing w:val="-2"/>
        </w:rPr>
        <w:t xml:space="preserve"> </w:t>
      </w:r>
      <w:r w:rsidRPr="006B7DDB">
        <w:rPr>
          <w:rFonts w:ascii="Palatino Linotype" w:hAnsi="Palatino Linotype"/>
        </w:rPr>
        <w:t>one</w:t>
      </w:r>
      <w:r w:rsidRPr="006B7DDB">
        <w:rPr>
          <w:rFonts w:ascii="Palatino Linotype" w:hAnsi="Palatino Linotype"/>
          <w:spacing w:val="-2"/>
        </w:rPr>
        <w:t xml:space="preserve"> </w:t>
      </w:r>
      <w:r w:rsidRPr="006B7DDB">
        <w:rPr>
          <w:rFonts w:ascii="Palatino Linotype" w:hAnsi="Palatino Linotype"/>
        </w:rPr>
        <w:t>wants</w:t>
      </w:r>
      <w:r w:rsidRPr="006B7DDB">
        <w:rPr>
          <w:rFonts w:ascii="Palatino Linotype" w:hAnsi="Palatino Linotype"/>
          <w:spacing w:val="-3"/>
        </w:rPr>
        <w:t xml:space="preserve"> </w:t>
      </w:r>
      <w:r w:rsidRPr="006B7DDB">
        <w:rPr>
          <w:rFonts w:ascii="Palatino Linotype" w:hAnsi="Palatino Linotype"/>
        </w:rPr>
        <w:t>to</w:t>
      </w:r>
      <w:r w:rsidRPr="006B7DDB">
        <w:rPr>
          <w:rFonts w:ascii="Palatino Linotype" w:hAnsi="Palatino Linotype"/>
          <w:spacing w:val="-2"/>
        </w:rPr>
        <w:t xml:space="preserve"> </w:t>
      </w:r>
      <w:r w:rsidRPr="006B7DDB">
        <w:rPr>
          <w:rFonts w:ascii="Palatino Linotype" w:hAnsi="Palatino Linotype"/>
        </w:rPr>
        <w:t>be. Most of the time I do not have to think about how I ought to believe, or why I beli</w:t>
      </w:r>
      <w:r w:rsidR="006B7DDB" w:rsidRPr="006B7DDB">
        <w:rPr>
          <w:rFonts w:ascii="Palatino Linotype" w:hAnsi="Palatino Linotype"/>
        </w:rPr>
        <w:t>e</w:t>
      </w:r>
      <w:r w:rsidRPr="006B7DDB">
        <w:rPr>
          <w:rFonts w:ascii="Palatino Linotype" w:hAnsi="Palatino Linotype"/>
        </w:rPr>
        <w:t>ve as I do.</w:t>
      </w:r>
      <w:r w:rsidRPr="006B7DDB">
        <w:rPr>
          <w:rFonts w:ascii="Palatino Linotype" w:hAnsi="Palatino Linotype"/>
          <w:spacing w:val="26"/>
          <w:w w:val="99"/>
        </w:rPr>
        <w:t xml:space="preserve"> </w:t>
      </w:r>
      <w:r w:rsidRPr="006B7DDB">
        <w:rPr>
          <w:rFonts w:ascii="Palatino Linotype" w:hAnsi="Palatino Linotype"/>
        </w:rPr>
        <w:t>But</w:t>
      </w:r>
      <w:r w:rsidRPr="006B7DDB">
        <w:rPr>
          <w:rFonts w:ascii="Palatino Linotype" w:hAnsi="Palatino Linotype"/>
          <w:spacing w:val="-3"/>
        </w:rPr>
        <w:t xml:space="preserve"> </w:t>
      </w:r>
      <w:r w:rsidRPr="006B7DDB">
        <w:rPr>
          <w:rFonts w:ascii="Palatino Linotype" w:hAnsi="Palatino Linotype"/>
        </w:rPr>
        <w:t>most</w:t>
      </w:r>
      <w:r w:rsidRPr="006B7DDB">
        <w:rPr>
          <w:rFonts w:ascii="Palatino Linotype" w:hAnsi="Palatino Linotype"/>
          <w:spacing w:val="-3"/>
        </w:rPr>
        <w:t xml:space="preserve"> </w:t>
      </w:r>
      <w:r w:rsidRPr="006B7DDB">
        <w:rPr>
          <w:rFonts w:ascii="Palatino Linotype" w:hAnsi="Palatino Linotype"/>
        </w:rPr>
        <w:t>of</w:t>
      </w:r>
      <w:r w:rsidRPr="006B7DDB">
        <w:rPr>
          <w:rFonts w:ascii="Palatino Linotype" w:hAnsi="Palatino Linotype"/>
          <w:spacing w:val="-3"/>
        </w:rPr>
        <w:t xml:space="preserve"> </w:t>
      </w:r>
      <w:r w:rsidRPr="006B7DDB">
        <w:rPr>
          <w:rFonts w:ascii="Palatino Linotype" w:hAnsi="Palatino Linotype"/>
        </w:rPr>
        <w:t>our</w:t>
      </w:r>
      <w:r w:rsidRPr="006B7DDB">
        <w:rPr>
          <w:rFonts w:ascii="Palatino Linotype" w:hAnsi="Palatino Linotype"/>
          <w:spacing w:val="-3"/>
        </w:rPr>
        <w:t xml:space="preserve"> </w:t>
      </w:r>
      <w:r w:rsidRPr="006B7DDB">
        <w:rPr>
          <w:rFonts w:ascii="Palatino Linotype" w:hAnsi="Palatino Linotype" w:cs="Garamond"/>
          <w:i/>
        </w:rPr>
        <w:t>actions</w:t>
      </w:r>
      <w:r w:rsidRPr="006B7DDB">
        <w:rPr>
          <w:rFonts w:ascii="Palatino Linotype" w:hAnsi="Palatino Linotype" w:cs="Garamond"/>
          <w:i/>
          <w:spacing w:val="-2"/>
        </w:rPr>
        <w:t xml:space="preserve"> </w:t>
      </w:r>
      <w:r w:rsidRPr="006B7DDB">
        <w:rPr>
          <w:rFonts w:ascii="Palatino Linotype" w:hAnsi="Palatino Linotype"/>
        </w:rPr>
        <w:t>also</w:t>
      </w:r>
      <w:r w:rsidRPr="006B7DDB">
        <w:rPr>
          <w:rFonts w:ascii="Palatino Linotype" w:hAnsi="Palatino Linotype"/>
          <w:spacing w:val="-3"/>
        </w:rPr>
        <w:t xml:space="preserve"> </w:t>
      </w:r>
      <w:r w:rsidRPr="006B7DDB">
        <w:rPr>
          <w:rFonts w:ascii="Palatino Linotype" w:hAnsi="Palatino Linotype"/>
        </w:rPr>
        <w:t>require</w:t>
      </w:r>
      <w:r w:rsidRPr="006B7DDB">
        <w:rPr>
          <w:rFonts w:ascii="Palatino Linotype" w:hAnsi="Palatino Linotype"/>
          <w:spacing w:val="-3"/>
        </w:rPr>
        <w:t xml:space="preserve"> </w:t>
      </w:r>
      <w:r w:rsidRPr="006B7DDB">
        <w:rPr>
          <w:rFonts w:ascii="Palatino Linotype" w:hAnsi="Palatino Linotype"/>
        </w:rPr>
        <w:t>little</w:t>
      </w:r>
      <w:r w:rsidRPr="006B7DDB">
        <w:rPr>
          <w:rFonts w:ascii="Palatino Linotype" w:hAnsi="Palatino Linotype"/>
          <w:spacing w:val="-3"/>
        </w:rPr>
        <w:t xml:space="preserve"> </w:t>
      </w:r>
      <w:r w:rsidRPr="006B7DDB">
        <w:rPr>
          <w:rFonts w:ascii="Palatino Linotype" w:hAnsi="Palatino Linotype"/>
        </w:rPr>
        <w:t>assessment</w:t>
      </w:r>
      <w:r w:rsidRPr="006B7DDB">
        <w:rPr>
          <w:rFonts w:ascii="Palatino Linotype" w:hAnsi="Palatino Linotype"/>
          <w:spacing w:val="-3"/>
        </w:rPr>
        <w:t xml:space="preserve"> </w:t>
      </w:r>
      <w:r w:rsidRPr="006B7DDB">
        <w:rPr>
          <w:rFonts w:ascii="Palatino Linotype" w:hAnsi="Palatino Linotype"/>
        </w:rPr>
        <w:t>or</w:t>
      </w:r>
      <w:r w:rsidRPr="006B7DDB">
        <w:rPr>
          <w:rFonts w:ascii="Palatino Linotype" w:hAnsi="Palatino Linotype"/>
          <w:spacing w:val="-3"/>
        </w:rPr>
        <w:t xml:space="preserve"> </w:t>
      </w:r>
      <w:r w:rsidRPr="006B7DDB">
        <w:rPr>
          <w:rFonts w:ascii="Palatino Linotype" w:hAnsi="Palatino Linotype"/>
        </w:rPr>
        <w:t>deliberation;</w:t>
      </w:r>
      <w:r w:rsidRPr="006B7DDB">
        <w:rPr>
          <w:rFonts w:ascii="Palatino Linotype" w:hAnsi="Palatino Linotype"/>
          <w:spacing w:val="-2"/>
        </w:rPr>
        <w:t xml:space="preserve"> </w:t>
      </w:r>
      <w:r w:rsidRPr="006B7DDB">
        <w:rPr>
          <w:rFonts w:ascii="Palatino Linotype" w:hAnsi="Palatino Linotype"/>
        </w:rPr>
        <w:t>we</w:t>
      </w:r>
      <w:r w:rsidRPr="006B7DDB">
        <w:rPr>
          <w:rFonts w:ascii="Palatino Linotype" w:hAnsi="Palatino Linotype"/>
          <w:spacing w:val="-3"/>
        </w:rPr>
        <w:t xml:space="preserve"> </w:t>
      </w:r>
      <w:r w:rsidRPr="006B7DDB">
        <w:rPr>
          <w:rFonts w:ascii="Palatino Linotype" w:hAnsi="Palatino Linotype"/>
        </w:rPr>
        <w:t>often</w:t>
      </w:r>
      <w:r w:rsidRPr="006B7DDB">
        <w:rPr>
          <w:rFonts w:ascii="Palatino Linotype" w:hAnsi="Palatino Linotype"/>
          <w:spacing w:val="-3"/>
        </w:rPr>
        <w:t xml:space="preserve"> </w:t>
      </w:r>
      <w:r w:rsidRPr="006B7DDB">
        <w:rPr>
          <w:rFonts w:ascii="Palatino Linotype" w:hAnsi="Palatino Linotype"/>
        </w:rPr>
        <w:t>operate</w:t>
      </w:r>
      <w:r w:rsidRPr="006B7DDB">
        <w:rPr>
          <w:rFonts w:ascii="Palatino Linotype" w:hAnsi="Palatino Linotype"/>
          <w:spacing w:val="-3"/>
        </w:rPr>
        <w:t xml:space="preserve"> </w:t>
      </w:r>
      <w:r w:rsidRPr="006B7DDB">
        <w:rPr>
          <w:rFonts w:ascii="Palatino Linotype" w:hAnsi="Palatino Linotype"/>
        </w:rPr>
        <w:t>almost</w:t>
      </w:r>
      <w:r w:rsidRPr="006B7DDB">
        <w:rPr>
          <w:rFonts w:ascii="Palatino Linotype" w:hAnsi="Palatino Linotype"/>
          <w:w w:val="99"/>
        </w:rPr>
        <w:t xml:space="preserve"> </w:t>
      </w:r>
      <w:r w:rsidRPr="006B7DDB">
        <w:rPr>
          <w:rFonts w:ascii="Palatino Linotype" w:hAnsi="Palatino Linotype"/>
        </w:rPr>
        <w:t>automatically,</w:t>
      </w:r>
      <w:r w:rsidRPr="006B7DDB">
        <w:rPr>
          <w:rFonts w:ascii="Palatino Linotype" w:hAnsi="Palatino Linotype"/>
          <w:spacing w:val="-3"/>
        </w:rPr>
        <w:t xml:space="preserve"> </w:t>
      </w:r>
      <w:r w:rsidRPr="006B7DDB">
        <w:rPr>
          <w:rFonts w:ascii="Palatino Linotype" w:hAnsi="Palatino Linotype"/>
        </w:rPr>
        <w:t>and</w:t>
      </w:r>
      <w:r w:rsidRPr="006B7DDB">
        <w:rPr>
          <w:rFonts w:ascii="Palatino Linotype" w:hAnsi="Palatino Linotype"/>
          <w:spacing w:val="-2"/>
        </w:rPr>
        <w:t xml:space="preserve"> </w:t>
      </w:r>
      <w:r w:rsidRPr="006B7DDB">
        <w:rPr>
          <w:rFonts w:ascii="Palatino Linotype" w:hAnsi="Palatino Linotype"/>
        </w:rPr>
        <w:t>we</w:t>
      </w:r>
      <w:r w:rsidRPr="006B7DDB">
        <w:rPr>
          <w:rFonts w:ascii="Palatino Linotype" w:hAnsi="Palatino Linotype"/>
          <w:spacing w:val="-3"/>
        </w:rPr>
        <w:t xml:space="preserve"> </w:t>
      </w:r>
      <w:r w:rsidRPr="006B7DDB">
        <w:rPr>
          <w:rFonts w:ascii="Palatino Linotype" w:hAnsi="Palatino Linotype"/>
        </w:rPr>
        <w:t>often</w:t>
      </w:r>
      <w:r w:rsidRPr="006B7DDB">
        <w:rPr>
          <w:rFonts w:ascii="Palatino Linotype" w:hAnsi="Palatino Linotype"/>
          <w:spacing w:val="-2"/>
        </w:rPr>
        <w:t xml:space="preserve"> </w:t>
      </w:r>
      <w:r w:rsidRPr="006B7DDB">
        <w:rPr>
          <w:rFonts w:ascii="Palatino Linotype" w:hAnsi="Palatino Linotype"/>
        </w:rPr>
        <w:t>manage</w:t>
      </w:r>
      <w:r w:rsidRPr="006B7DDB">
        <w:rPr>
          <w:rFonts w:ascii="Palatino Linotype" w:hAnsi="Palatino Linotype"/>
          <w:spacing w:val="-2"/>
        </w:rPr>
        <w:t xml:space="preserve"> </w:t>
      </w:r>
      <w:r w:rsidRPr="006B7DDB">
        <w:rPr>
          <w:rFonts w:ascii="Palatino Linotype" w:hAnsi="Palatino Linotype"/>
        </w:rPr>
        <w:t>not</w:t>
      </w:r>
      <w:r w:rsidRPr="006B7DDB">
        <w:rPr>
          <w:rFonts w:ascii="Palatino Linotype" w:hAnsi="Palatino Linotype"/>
          <w:spacing w:val="-3"/>
        </w:rPr>
        <w:t xml:space="preserve"> </w:t>
      </w:r>
      <w:r w:rsidRPr="006B7DDB">
        <w:rPr>
          <w:rFonts w:ascii="Palatino Linotype" w:hAnsi="Palatino Linotype"/>
        </w:rPr>
        <w:t>to</w:t>
      </w:r>
      <w:r w:rsidRPr="006B7DDB">
        <w:rPr>
          <w:rFonts w:ascii="Palatino Linotype" w:hAnsi="Palatino Linotype"/>
          <w:spacing w:val="-2"/>
        </w:rPr>
        <w:t xml:space="preserve"> </w:t>
      </w:r>
      <w:r w:rsidRPr="006B7DDB">
        <w:rPr>
          <w:rFonts w:ascii="Palatino Linotype" w:hAnsi="Palatino Linotype"/>
        </w:rPr>
        <w:t>violate</w:t>
      </w:r>
      <w:r w:rsidRPr="006B7DDB">
        <w:rPr>
          <w:rFonts w:ascii="Palatino Linotype" w:hAnsi="Palatino Linotype"/>
          <w:spacing w:val="-3"/>
        </w:rPr>
        <w:t xml:space="preserve"> </w:t>
      </w:r>
      <w:r w:rsidRPr="006B7DDB">
        <w:rPr>
          <w:rFonts w:ascii="Palatino Linotype" w:hAnsi="Palatino Linotype"/>
        </w:rPr>
        <w:t>the</w:t>
      </w:r>
      <w:r w:rsidRPr="006B7DDB">
        <w:rPr>
          <w:rFonts w:ascii="Palatino Linotype" w:hAnsi="Palatino Linotype"/>
          <w:spacing w:val="-2"/>
        </w:rPr>
        <w:t xml:space="preserve"> </w:t>
      </w:r>
      <w:r w:rsidRPr="006B7DDB">
        <w:rPr>
          <w:rFonts w:ascii="Palatino Linotype" w:hAnsi="Palatino Linotype"/>
        </w:rPr>
        <w:t>rules</w:t>
      </w:r>
      <w:r w:rsidRPr="006B7DDB">
        <w:rPr>
          <w:rFonts w:ascii="Palatino Linotype" w:hAnsi="Palatino Linotype"/>
          <w:spacing w:val="-2"/>
        </w:rPr>
        <w:t xml:space="preserve"> </w:t>
      </w:r>
      <w:r w:rsidRPr="006B7DDB">
        <w:rPr>
          <w:rFonts w:ascii="Palatino Linotype" w:hAnsi="Palatino Linotype"/>
        </w:rPr>
        <w:t>of</w:t>
      </w:r>
      <w:r w:rsidRPr="006B7DDB">
        <w:rPr>
          <w:rFonts w:ascii="Palatino Linotype" w:hAnsi="Palatino Linotype"/>
          <w:spacing w:val="-3"/>
        </w:rPr>
        <w:t xml:space="preserve"> </w:t>
      </w:r>
      <w:r w:rsidRPr="006B7DDB">
        <w:rPr>
          <w:rFonts w:ascii="Palatino Linotype" w:hAnsi="Palatino Linotype"/>
        </w:rPr>
        <w:t>prudence</w:t>
      </w:r>
      <w:r w:rsidRPr="006B7DDB">
        <w:rPr>
          <w:rFonts w:ascii="Palatino Linotype" w:hAnsi="Palatino Linotype"/>
          <w:spacing w:val="-2"/>
        </w:rPr>
        <w:t xml:space="preserve"> </w:t>
      </w:r>
      <w:r w:rsidRPr="006B7DDB">
        <w:rPr>
          <w:rFonts w:ascii="Palatino Linotype" w:hAnsi="Palatino Linotype"/>
        </w:rPr>
        <w:t>or</w:t>
      </w:r>
      <w:r w:rsidRPr="006B7DDB">
        <w:rPr>
          <w:rFonts w:ascii="Palatino Linotype" w:hAnsi="Palatino Linotype"/>
          <w:spacing w:val="-3"/>
        </w:rPr>
        <w:t xml:space="preserve"> </w:t>
      </w:r>
      <w:r w:rsidRPr="006B7DDB">
        <w:rPr>
          <w:rFonts w:ascii="Palatino Linotype" w:hAnsi="Palatino Linotype"/>
        </w:rPr>
        <w:t>morality.</w:t>
      </w:r>
      <w:r w:rsidRPr="006B7DDB">
        <w:rPr>
          <w:rFonts w:ascii="Palatino Linotype" w:hAnsi="Palatino Linotype"/>
          <w:spacing w:val="-2"/>
        </w:rPr>
        <w:t xml:space="preserve"> </w:t>
      </w:r>
      <w:r w:rsidRPr="006B7DDB">
        <w:rPr>
          <w:rFonts w:ascii="Palatino Linotype" w:hAnsi="Palatino Linotype"/>
        </w:rPr>
        <w:t>It</w:t>
      </w:r>
      <w:r w:rsidRPr="006B7DDB">
        <w:rPr>
          <w:rFonts w:ascii="Palatino Linotype" w:hAnsi="Palatino Linotype"/>
          <w:spacing w:val="-2"/>
        </w:rPr>
        <w:t xml:space="preserve"> </w:t>
      </w:r>
      <w:r w:rsidRPr="006B7DDB">
        <w:rPr>
          <w:rFonts w:ascii="Palatino Linotype" w:hAnsi="Palatino Linotype"/>
        </w:rPr>
        <w:t>is</w:t>
      </w:r>
      <w:r w:rsidRPr="006B7DDB">
        <w:rPr>
          <w:rFonts w:ascii="Palatino Linotype" w:hAnsi="Palatino Linotype"/>
          <w:w w:val="99"/>
        </w:rPr>
        <w:t xml:space="preserve"> </w:t>
      </w:r>
      <w:r w:rsidRPr="006B7DDB">
        <w:rPr>
          <w:rFonts w:ascii="Palatino Linotype" w:hAnsi="Palatino Linotype"/>
        </w:rPr>
        <w:t>when</w:t>
      </w:r>
      <w:r w:rsidRPr="006B7DDB">
        <w:rPr>
          <w:rFonts w:ascii="Palatino Linotype" w:hAnsi="Palatino Linotype"/>
          <w:spacing w:val="-3"/>
        </w:rPr>
        <w:t xml:space="preserve"> </w:t>
      </w:r>
      <w:r w:rsidRPr="006B7DDB">
        <w:rPr>
          <w:rFonts w:ascii="Palatino Linotype" w:hAnsi="Palatino Linotype"/>
        </w:rPr>
        <w:t>the</w:t>
      </w:r>
      <w:r w:rsidRPr="006B7DDB">
        <w:rPr>
          <w:rFonts w:ascii="Palatino Linotype" w:hAnsi="Palatino Linotype"/>
          <w:spacing w:val="-2"/>
        </w:rPr>
        <w:t xml:space="preserve"> </w:t>
      </w:r>
      <w:r w:rsidRPr="006B7DDB">
        <w:rPr>
          <w:rFonts w:ascii="Palatino Linotype" w:hAnsi="Palatino Linotype"/>
        </w:rPr>
        <w:t>right</w:t>
      </w:r>
      <w:r w:rsidRPr="006B7DDB">
        <w:rPr>
          <w:rFonts w:ascii="Palatino Linotype" w:hAnsi="Palatino Linotype"/>
          <w:spacing w:val="-3"/>
        </w:rPr>
        <w:t xml:space="preserve"> </w:t>
      </w:r>
      <w:r w:rsidRPr="006B7DDB">
        <w:rPr>
          <w:rFonts w:ascii="Palatino Linotype" w:hAnsi="Palatino Linotype"/>
        </w:rPr>
        <w:t>course</w:t>
      </w:r>
      <w:r w:rsidRPr="006B7DDB">
        <w:rPr>
          <w:rFonts w:ascii="Palatino Linotype" w:hAnsi="Palatino Linotype"/>
          <w:spacing w:val="-2"/>
        </w:rPr>
        <w:t xml:space="preserve"> </w:t>
      </w:r>
      <w:r w:rsidRPr="006B7DDB">
        <w:rPr>
          <w:rFonts w:ascii="Palatino Linotype" w:hAnsi="Palatino Linotype"/>
        </w:rPr>
        <w:t>to</w:t>
      </w:r>
      <w:r w:rsidRPr="006B7DDB">
        <w:rPr>
          <w:rFonts w:ascii="Palatino Linotype" w:hAnsi="Palatino Linotype"/>
          <w:spacing w:val="-2"/>
        </w:rPr>
        <w:t xml:space="preserve"> </w:t>
      </w:r>
      <w:r w:rsidRPr="006B7DDB">
        <w:rPr>
          <w:rFonts w:ascii="Palatino Linotype" w:hAnsi="Palatino Linotype"/>
          <w:spacing w:val="-1"/>
        </w:rPr>
        <w:t>take</w:t>
      </w:r>
      <w:r w:rsidRPr="006B7DDB">
        <w:rPr>
          <w:rFonts w:ascii="Palatino Linotype" w:hAnsi="Palatino Linotype"/>
          <w:spacing w:val="-3"/>
        </w:rPr>
        <w:t xml:space="preserve"> </w:t>
      </w:r>
      <w:r w:rsidRPr="006B7DDB">
        <w:rPr>
          <w:rFonts w:ascii="Palatino Linotype" w:hAnsi="Palatino Linotype"/>
        </w:rPr>
        <w:t>is</w:t>
      </w:r>
      <w:r w:rsidRPr="006B7DDB">
        <w:rPr>
          <w:rFonts w:ascii="Palatino Linotype" w:hAnsi="Palatino Linotype"/>
          <w:spacing w:val="-2"/>
        </w:rPr>
        <w:t xml:space="preserve"> </w:t>
      </w:r>
      <w:r w:rsidRPr="006B7DDB">
        <w:rPr>
          <w:rFonts w:ascii="Palatino Linotype" w:hAnsi="Palatino Linotype" w:cs="Garamond"/>
          <w:i/>
        </w:rPr>
        <w:t>not</w:t>
      </w:r>
      <w:r w:rsidRPr="006B7DDB">
        <w:rPr>
          <w:rFonts w:ascii="Palatino Linotype" w:hAnsi="Palatino Linotype" w:cs="Garamond"/>
          <w:i/>
          <w:spacing w:val="-3"/>
        </w:rPr>
        <w:t xml:space="preserve"> </w:t>
      </w:r>
      <w:r w:rsidRPr="006B7DDB">
        <w:rPr>
          <w:rFonts w:ascii="Palatino Linotype" w:hAnsi="Palatino Linotype"/>
        </w:rPr>
        <w:t>obvious</w:t>
      </w:r>
      <w:r w:rsidRPr="006B7DDB">
        <w:rPr>
          <w:rFonts w:ascii="Palatino Linotype" w:hAnsi="Palatino Linotype"/>
          <w:spacing w:val="-2"/>
        </w:rPr>
        <w:t xml:space="preserve"> </w:t>
      </w:r>
      <w:r w:rsidRPr="006B7DDB">
        <w:rPr>
          <w:rFonts w:ascii="Palatino Linotype" w:hAnsi="Palatino Linotype"/>
        </w:rPr>
        <w:t>that</w:t>
      </w:r>
      <w:r w:rsidRPr="006B7DDB">
        <w:rPr>
          <w:rFonts w:ascii="Palatino Linotype" w:hAnsi="Palatino Linotype"/>
          <w:spacing w:val="-2"/>
        </w:rPr>
        <w:t xml:space="preserve"> </w:t>
      </w:r>
      <w:r w:rsidRPr="006B7DDB">
        <w:rPr>
          <w:rFonts w:ascii="Palatino Linotype" w:hAnsi="Palatino Linotype"/>
        </w:rPr>
        <w:t>deliberation</w:t>
      </w:r>
      <w:r w:rsidRPr="006B7DDB">
        <w:rPr>
          <w:rFonts w:ascii="Palatino Linotype" w:hAnsi="Palatino Linotype"/>
          <w:spacing w:val="-3"/>
        </w:rPr>
        <w:t xml:space="preserve"> </w:t>
      </w:r>
      <w:r w:rsidRPr="006B7DDB">
        <w:rPr>
          <w:rFonts w:ascii="Palatino Linotype" w:hAnsi="Palatino Linotype"/>
        </w:rPr>
        <w:t>comes</w:t>
      </w:r>
      <w:r w:rsidRPr="006B7DDB">
        <w:rPr>
          <w:rFonts w:ascii="Palatino Linotype" w:hAnsi="Palatino Linotype"/>
          <w:spacing w:val="-2"/>
        </w:rPr>
        <w:t xml:space="preserve"> </w:t>
      </w:r>
      <w:r w:rsidRPr="006B7DDB">
        <w:rPr>
          <w:rFonts w:ascii="Palatino Linotype" w:hAnsi="Palatino Linotype"/>
        </w:rPr>
        <w:t>in.</w:t>
      </w:r>
      <w:r w:rsidRPr="003A52C6">
        <w:rPr>
          <w:rFonts w:ascii="Goudy Old Style" w:hAnsi="Goudy Old Style"/>
          <w:spacing w:val="55"/>
        </w:rPr>
        <w:t xml:space="preserve"> </w:t>
      </w:r>
      <w:r w:rsidRPr="006B7DDB">
        <w:rPr>
          <w:rFonts w:ascii="Palatino Linotype" w:hAnsi="Palatino Linotype"/>
        </w:rPr>
        <w:t>And the same is true of belief.</w:t>
      </w:r>
      <w:r>
        <w:rPr>
          <w:rFonts w:ascii="Goudy Old Style" w:hAnsi="Goudy Old Style"/>
        </w:rPr>
        <w:t xml:space="preserve"> </w:t>
      </w:r>
      <w:r>
        <w:rPr>
          <w:rFonts w:ascii="Palatino Linotype" w:hAnsi="Palatino Linotype"/>
        </w:rPr>
        <w:t>W</w:t>
      </w:r>
      <w:r w:rsidR="009B1E33" w:rsidRPr="00936554">
        <w:rPr>
          <w:rFonts w:ascii="Palatino Linotype" w:hAnsi="Palatino Linotype"/>
        </w:rPr>
        <w:t>hen I find myself questioning whether or not I should believe something</w:t>
      </w:r>
      <w:r w:rsidR="004F27A2">
        <w:rPr>
          <w:rFonts w:ascii="Palatino Linotype" w:hAnsi="Palatino Linotype"/>
        </w:rPr>
        <w:t xml:space="preserve"> and so deliberating about</w:t>
      </w:r>
      <w:r w:rsidR="00A15B8B">
        <w:rPr>
          <w:rFonts w:ascii="Palatino Linotype" w:hAnsi="Palatino Linotype"/>
        </w:rPr>
        <w:t xml:space="preserve"> it</w:t>
      </w:r>
      <w:r w:rsidR="00FF0DFC">
        <w:rPr>
          <w:rFonts w:ascii="Palatino Linotype" w:hAnsi="Palatino Linotype"/>
        </w:rPr>
        <w:t>,</w:t>
      </w:r>
      <w:r w:rsidR="009B1E33" w:rsidRPr="00936554">
        <w:rPr>
          <w:rFonts w:ascii="Palatino Linotype" w:hAnsi="Palatino Linotype"/>
        </w:rPr>
        <w:t xml:space="preserve"> it is precisely </w:t>
      </w:r>
      <w:r w:rsidR="009B1E33" w:rsidRPr="00936554">
        <w:rPr>
          <w:rFonts w:ascii="Palatino Linotype" w:hAnsi="Palatino Linotype"/>
          <w:i/>
        </w:rPr>
        <w:t xml:space="preserve">because </w:t>
      </w:r>
      <w:r w:rsidR="006B7DDB">
        <w:rPr>
          <w:rFonts w:ascii="Palatino Linotype" w:hAnsi="Palatino Linotype"/>
        </w:rPr>
        <w:t xml:space="preserve">it is not obvious these evidential </w:t>
      </w:r>
      <w:r w:rsidR="0051289F">
        <w:rPr>
          <w:rFonts w:ascii="Palatino Linotype" w:hAnsi="Palatino Linotype"/>
        </w:rPr>
        <w:t>rules</w:t>
      </w:r>
      <w:r w:rsidR="009B1E33" w:rsidRPr="00936554">
        <w:rPr>
          <w:rFonts w:ascii="Palatino Linotype" w:hAnsi="Palatino Linotype"/>
        </w:rPr>
        <w:t xml:space="preserve"> </w:t>
      </w:r>
      <w:r w:rsidR="006B7DDB">
        <w:rPr>
          <w:rFonts w:ascii="Palatino Linotype" w:hAnsi="Palatino Linotype"/>
        </w:rPr>
        <w:t>are the only ones that are relevant. In such cases,</w:t>
      </w:r>
      <w:r w:rsidR="009B1E33" w:rsidRPr="00936554">
        <w:rPr>
          <w:rFonts w:ascii="Palatino Linotype" w:hAnsi="Palatino Linotype"/>
        </w:rPr>
        <w:t xml:space="preserve"> broadly practic</w:t>
      </w:r>
      <w:r w:rsidR="006B7DDB">
        <w:rPr>
          <w:rFonts w:ascii="Palatino Linotype" w:hAnsi="Palatino Linotype"/>
        </w:rPr>
        <w:t>al considerations can help guide us.</w:t>
      </w:r>
    </w:p>
    <w:p w14:paraId="574ECA96" w14:textId="77777777" w:rsidR="00BF67D3" w:rsidRDefault="00BF67D3" w:rsidP="001F3718">
      <w:pPr>
        <w:ind w:firstLine="720"/>
        <w:rPr>
          <w:rFonts w:ascii="Palatino Linotype" w:hAnsi="Palatino Linotype"/>
        </w:rPr>
      </w:pPr>
    </w:p>
    <w:p w14:paraId="2BE194C1" w14:textId="6A6FEDE5" w:rsidR="00CB6378" w:rsidRDefault="00D55978" w:rsidP="00BF67D3">
      <w:pPr>
        <w:rPr>
          <w:rFonts w:ascii="Palatino Linotype" w:hAnsi="Palatino Linotype"/>
        </w:rPr>
      </w:pPr>
      <w:r>
        <w:rPr>
          <w:rFonts w:ascii="Palatino Linotype" w:hAnsi="Palatino Linotype"/>
        </w:rPr>
        <w:t>T</w:t>
      </w:r>
      <w:r w:rsidR="003D78D6">
        <w:rPr>
          <w:rFonts w:ascii="Palatino Linotype" w:hAnsi="Palatino Linotype"/>
        </w:rPr>
        <w:t xml:space="preserve">ake the case of </w:t>
      </w:r>
      <w:r w:rsidR="007040FB">
        <w:rPr>
          <w:rFonts w:ascii="Palatino Linotype" w:hAnsi="Palatino Linotype"/>
        </w:rPr>
        <w:t>Robert, an alcoholic,</w:t>
      </w:r>
      <w:r w:rsidR="00D95A45">
        <w:rPr>
          <w:rFonts w:ascii="Palatino Linotype" w:hAnsi="Palatino Linotype"/>
        </w:rPr>
        <w:t xml:space="preserve"> </w:t>
      </w:r>
      <w:r w:rsidR="003D78D6">
        <w:rPr>
          <w:rFonts w:ascii="Palatino Linotype" w:hAnsi="Palatino Linotype"/>
        </w:rPr>
        <w:t xml:space="preserve">who is thinking about whether to commit to the program of alcoholics anonymous. </w:t>
      </w:r>
      <w:r w:rsidR="00D95A45">
        <w:rPr>
          <w:rFonts w:ascii="Palatino Linotype" w:hAnsi="Palatino Linotype"/>
        </w:rPr>
        <w:t>Robert</w:t>
      </w:r>
      <w:r w:rsidR="003D78D6">
        <w:rPr>
          <w:rFonts w:ascii="Palatino Linotype" w:hAnsi="Palatino Linotype"/>
        </w:rPr>
        <w:t xml:space="preserve"> is highly educated and has done extensive research on AA. He knows that some of the central claims made by the program</w:t>
      </w:r>
      <w:r w:rsidR="00AC3A30">
        <w:rPr>
          <w:rFonts w:ascii="Palatino Linotype" w:hAnsi="Palatino Linotype"/>
        </w:rPr>
        <w:t xml:space="preserve"> are epistemically suspect;</w:t>
      </w:r>
      <w:r w:rsidR="003D78D6">
        <w:rPr>
          <w:rFonts w:ascii="Palatino Linotype" w:hAnsi="Palatino Linotype"/>
        </w:rPr>
        <w:t xml:space="preserve"> there is a lot of evidence showing they are likely to be false. He also knows that AA is the mos</w:t>
      </w:r>
      <w:r w:rsidR="002368A4">
        <w:rPr>
          <w:rFonts w:ascii="Palatino Linotype" w:hAnsi="Palatino Linotype"/>
        </w:rPr>
        <w:t>t successful treatment program.</w:t>
      </w:r>
      <w:r w:rsidR="003D78D6">
        <w:rPr>
          <w:rFonts w:ascii="Palatino Linotype" w:hAnsi="Palatino Linotype"/>
        </w:rPr>
        <w:t xml:space="preserve"> He desperately wants to </w:t>
      </w:r>
      <w:r w:rsidR="005A6AE7">
        <w:rPr>
          <w:rFonts w:ascii="Palatino Linotype" w:hAnsi="Palatino Linotype"/>
        </w:rPr>
        <w:t xml:space="preserve">regain </w:t>
      </w:r>
      <w:r w:rsidR="00E3540B">
        <w:rPr>
          <w:rFonts w:ascii="Palatino Linotype" w:hAnsi="Palatino Linotype"/>
        </w:rPr>
        <w:t xml:space="preserve">control of his life </w:t>
      </w:r>
      <w:r w:rsidR="00B85628">
        <w:rPr>
          <w:rFonts w:ascii="Palatino Linotype" w:hAnsi="Palatino Linotype"/>
        </w:rPr>
        <w:t xml:space="preserve">and </w:t>
      </w:r>
      <w:r w:rsidR="002368A4">
        <w:rPr>
          <w:rFonts w:ascii="Palatino Linotype" w:hAnsi="Palatino Linotype"/>
        </w:rPr>
        <w:t xml:space="preserve">knows </w:t>
      </w:r>
      <w:r w:rsidR="00B85628">
        <w:rPr>
          <w:rFonts w:ascii="Palatino Linotype" w:hAnsi="Palatino Linotype"/>
        </w:rPr>
        <w:t xml:space="preserve">that </w:t>
      </w:r>
      <w:r w:rsidR="005D1FCB">
        <w:rPr>
          <w:rFonts w:ascii="Palatino Linotype" w:hAnsi="Palatino Linotype"/>
        </w:rPr>
        <w:t xml:space="preserve">the most promising way of doing so is to commit to AA which requires believing some of </w:t>
      </w:r>
      <w:r w:rsidR="0034171E">
        <w:rPr>
          <w:rFonts w:ascii="Palatino Linotype" w:hAnsi="Palatino Linotype"/>
        </w:rPr>
        <w:t xml:space="preserve">claims lacking evidential support. In deliberating about whether to believe, for example, </w:t>
      </w:r>
      <w:r w:rsidR="00F83092">
        <w:rPr>
          <w:rFonts w:ascii="Palatino Linotype" w:hAnsi="Palatino Linotype"/>
        </w:rPr>
        <w:t>that</w:t>
      </w:r>
      <w:r w:rsidR="00CB6378">
        <w:rPr>
          <w:rFonts w:ascii="Palatino Linotype" w:hAnsi="Palatino Linotype"/>
        </w:rPr>
        <w:t xml:space="preserve"> “</w:t>
      </w:r>
      <w:r w:rsidR="00487AC2">
        <w:rPr>
          <w:rFonts w:ascii="Palatino Linotype" w:hAnsi="Palatino Linotype"/>
        </w:rPr>
        <w:t xml:space="preserve">being an alcoholic means I have an overpowering chronic disease over which I cannot </w:t>
      </w:r>
      <w:r w:rsidR="004A6522">
        <w:rPr>
          <w:rFonts w:ascii="Palatino Linotype" w:hAnsi="Palatino Linotype"/>
        </w:rPr>
        <w:t>gain control and that the only way to recover is to turn to God</w:t>
      </w:r>
      <w:r w:rsidR="00CB6378">
        <w:rPr>
          <w:rFonts w:ascii="Palatino Linotype" w:hAnsi="Palatino Linotype"/>
        </w:rPr>
        <w:t xml:space="preserve">” it </w:t>
      </w:r>
      <w:r w:rsidR="004A6522">
        <w:rPr>
          <w:rFonts w:ascii="Palatino Linotype" w:hAnsi="Palatino Linotype"/>
        </w:rPr>
        <w:t>is</w:t>
      </w:r>
      <w:r w:rsidR="00CB6378">
        <w:rPr>
          <w:rFonts w:ascii="Palatino Linotype" w:hAnsi="Palatino Linotype"/>
        </w:rPr>
        <w:t xml:space="preserve"> plausible that some of the considerations guiding him would be practical. This seems even more likely </w:t>
      </w:r>
      <w:r w:rsidR="002368A4">
        <w:rPr>
          <w:rFonts w:ascii="Palatino Linotype" w:hAnsi="Palatino Linotype"/>
        </w:rPr>
        <w:t>if</w:t>
      </w:r>
      <w:r w:rsidR="00CB6378">
        <w:rPr>
          <w:rFonts w:ascii="Palatino Linotype" w:hAnsi="Palatino Linotype"/>
        </w:rPr>
        <w:t xml:space="preserve"> a belief can be based on a reason that is not decisive</w:t>
      </w:r>
      <w:r w:rsidR="002368A4">
        <w:rPr>
          <w:rFonts w:ascii="Palatino Linotype" w:hAnsi="Palatino Linotype"/>
        </w:rPr>
        <w:t xml:space="preserve">, that is </w:t>
      </w:r>
      <w:r w:rsidR="00560A45">
        <w:rPr>
          <w:rFonts w:ascii="Palatino Linotype" w:hAnsi="Palatino Linotype"/>
        </w:rPr>
        <w:t>if it</w:t>
      </w:r>
      <w:r w:rsidR="002368A4">
        <w:rPr>
          <w:rFonts w:ascii="Palatino Linotype" w:hAnsi="Palatino Linotype"/>
        </w:rPr>
        <w:t xml:space="preserve"> can be partly based on a reason in conjunction with others.</w:t>
      </w:r>
      <w:r w:rsidR="00D95A45">
        <w:rPr>
          <w:rFonts w:ascii="Palatino Linotype" w:hAnsi="Palatino Linotype"/>
        </w:rPr>
        <w:t xml:space="preserve"> </w:t>
      </w:r>
      <w:r w:rsidR="004A6522">
        <w:rPr>
          <w:rFonts w:ascii="Palatino Linotype" w:hAnsi="Palatino Linotype"/>
        </w:rPr>
        <w:t xml:space="preserve"> In both Rinard and</w:t>
      </w:r>
      <w:r w:rsidR="005A6AE7">
        <w:rPr>
          <w:rFonts w:ascii="Palatino Linotype" w:hAnsi="Palatino Linotype"/>
        </w:rPr>
        <w:t xml:space="preserve"> </w:t>
      </w:r>
      <w:r w:rsidR="005A6AE7" w:rsidRPr="00936554">
        <w:rPr>
          <w:rFonts w:ascii="Palatino Linotype" w:hAnsi="Palatino Linotype"/>
        </w:rPr>
        <w:t>Leary</w:t>
      </w:r>
      <w:r w:rsidR="00CB6378">
        <w:rPr>
          <w:rFonts w:ascii="Palatino Linotype" w:hAnsi="Palatino Linotype"/>
        </w:rPr>
        <w:t xml:space="preserve">’s discussion of how beliefs can be based on practical reasons they point to cases where practical considerations lead </w:t>
      </w:r>
      <w:r w:rsidR="005A240B">
        <w:rPr>
          <w:rFonts w:ascii="Palatino Linotype" w:hAnsi="Palatino Linotype"/>
        </w:rPr>
        <w:t xml:space="preserve">you </w:t>
      </w:r>
      <w:r w:rsidR="00CB6378">
        <w:rPr>
          <w:rFonts w:ascii="Palatino Linotype" w:hAnsi="Palatino Linotype"/>
        </w:rPr>
        <w:t xml:space="preserve">to </w:t>
      </w:r>
      <w:r w:rsidR="005A6AE7" w:rsidRPr="00936554">
        <w:rPr>
          <w:rFonts w:ascii="Palatino Linotype" w:hAnsi="Palatino Linotype"/>
        </w:rPr>
        <w:t>respond to</w:t>
      </w:r>
      <w:r w:rsidR="00CB6378">
        <w:rPr>
          <w:rFonts w:ascii="Palatino Linotype" w:hAnsi="Palatino Linotype"/>
        </w:rPr>
        <w:t xml:space="preserve"> evidence or epistemic reasons in a way that you would not if such a practical consideration was not present. </w:t>
      </w:r>
    </w:p>
    <w:p w14:paraId="5A309DD7" w14:textId="5143A9BC" w:rsidR="00F4709C" w:rsidRDefault="00F4709C" w:rsidP="001F3718">
      <w:pPr>
        <w:ind w:firstLine="720"/>
        <w:rPr>
          <w:rFonts w:ascii="Palatino Linotype" w:hAnsi="Palatino Linotype"/>
        </w:rPr>
      </w:pPr>
      <w:r>
        <w:rPr>
          <w:rFonts w:ascii="Palatino Linotype" w:hAnsi="Palatino Linotype"/>
        </w:rPr>
        <w:t xml:space="preserve">Here is an example from Leary: </w:t>
      </w:r>
    </w:p>
    <w:p w14:paraId="3F9FB521" w14:textId="77777777" w:rsidR="004726DD" w:rsidRPr="004726DD" w:rsidRDefault="004726DD" w:rsidP="004726DD">
      <w:pPr>
        <w:rPr>
          <w:rFonts w:ascii="Palatino Linotype" w:eastAsia="Times New Roman" w:hAnsi="Palatino Linotype" w:cs="Times New Roman"/>
        </w:rPr>
      </w:pPr>
    </w:p>
    <w:p w14:paraId="158237B4" w14:textId="77777777" w:rsidR="004726DD" w:rsidRPr="004726DD" w:rsidRDefault="004726DD" w:rsidP="004726DD">
      <w:pPr>
        <w:ind w:left="720"/>
        <w:rPr>
          <w:rFonts w:ascii="Times New Roman" w:eastAsia="Times New Roman" w:hAnsi="Times New Roman" w:cs="Times New Roman"/>
        </w:rPr>
      </w:pPr>
      <w:r w:rsidRPr="004726DD">
        <w:rPr>
          <w:rFonts w:ascii="Palatino Linotype" w:eastAsia="Times New Roman" w:hAnsi="Palatino Linotype" w:cs="Times New Roman"/>
        </w:rPr>
        <w:lastRenderedPageBreak/>
        <w:t>(Mary) Mary is usually sceptical of other people’s testimony and arguments. She didn’t give religion much thought growing up, but at college Mary comes to believe that she would be happier if she were to believe that God exists, and that this is a strong reason to do so. While taking a philosophy class, she reads Aquinas’s and Anselm’s arguments for the existence of God and she befriends a student who tells her about his experiences of divine revelation. While this would usually not be enough to convince Mary (given her sceptical nature), because she recognizes the practical benefit of believing in God as a reason to do so, this causes her to be more swayed by those arguments, and she ends up believing that God exists</w:t>
      </w:r>
      <w:r w:rsidRPr="004726DD">
        <w:rPr>
          <w:rFonts w:ascii="Times New Roman" w:eastAsia="Times New Roman" w:hAnsi="Times New Roman" w:cs="Times New Roman"/>
        </w:rPr>
        <w:t>.</w:t>
      </w:r>
    </w:p>
    <w:p w14:paraId="356071DF" w14:textId="77777777" w:rsidR="00436BE0" w:rsidRDefault="00436BE0" w:rsidP="00436BE0">
      <w:pPr>
        <w:rPr>
          <w:rFonts w:ascii="Palatino Linotype" w:hAnsi="Palatino Linotype"/>
        </w:rPr>
      </w:pPr>
    </w:p>
    <w:p w14:paraId="0F2C7FCC" w14:textId="407F85A2" w:rsidR="00D95A45" w:rsidRPr="00936554" w:rsidRDefault="00436BE0" w:rsidP="00BF67D3">
      <w:pPr>
        <w:rPr>
          <w:rFonts w:ascii="Palatino Linotype" w:hAnsi="Palatino Linotype"/>
        </w:rPr>
      </w:pPr>
      <w:r>
        <w:rPr>
          <w:rFonts w:ascii="Palatino Linotype" w:hAnsi="Palatino Linotype"/>
        </w:rPr>
        <w:t xml:space="preserve">Many will respond to such cases by saying that the </w:t>
      </w:r>
      <w:r w:rsidR="004A6522">
        <w:rPr>
          <w:rFonts w:ascii="Palatino Linotype" w:hAnsi="Palatino Linotype"/>
        </w:rPr>
        <w:t>belief is actually based on evidential and not practical consider</w:t>
      </w:r>
      <w:r w:rsidR="00BF67D3">
        <w:rPr>
          <w:rFonts w:ascii="Palatino Linotype" w:hAnsi="Palatino Linotype"/>
        </w:rPr>
        <w:t>ations. But</w:t>
      </w:r>
      <w:r>
        <w:rPr>
          <w:rFonts w:ascii="Palatino Linotype" w:hAnsi="Palatino Linotype"/>
        </w:rPr>
        <w:t xml:space="preserve"> that this evidence would not convince Mary but for such </w:t>
      </w:r>
      <w:r w:rsidR="00BF67D3">
        <w:rPr>
          <w:rFonts w:ascii="Palatino Linotype" w:hAnsi="Palatino Linotype"/>
        </w:rPr>
        <w:t xml:space="preserve">a </w:t>
      </w:r>
      <w:r>
        <w:rPr>
          <w:rFonts w:ascii="Palatino Linotype" w:hAnsi="Palatino Linotype"/>
        </w:rPr>
        <w:t>practical</w:t>
      </w:r>
      <w:r w:rsidR="00BF67D3">
        <w:rPr>
          <w:rFonts w:ascii="Palatino Linotype" w:hAnsi="Palatino Linotype"/>
        </w:rPr>
        <w:t xml:space="preserve"> consideration</w:t>
      </w:r>
      <w:r w:rsidR="004A6522">
        <w:rPr>
          <w:rFonts w:ascii="Palatino Linotype" w:hAnsi="Palatino Linotype"/>
        </w:rPr>
        <w:t xml:space="preserve"> speak</w:t>
      </w:r>
      <w:r>
        <w:rPr>
          <w:rFonts w:ascii="Palatino Linotype" w:hAnsi="Palatino Linotype"/>
        </w:rPr>
        <w:t xml:space="preserve">s in favor of it being at least one of her motivating reasons. Leary points out that such a case is just like one where one only finds a current piece of evidence convincing because of </w:t>
      </w:r>
      <w:r w:rsidR="00D52CD1">
        <w:rPr>
          <w:rFonts w:ascii="Palatino Linotype" w:hAnsi="Palatino Linotype"/>
        </w:rPr>
        <w:t>some other evid</w:t>
      </w:r>
      <w:r w:rsidR="004A6522">
        <w:rPr>
          <w:rFonts w:ascii="Palatino Linotype" w:hAnsi="Palatino Linotype"/>
        </w:rPr>
        <w:t xml:space="preserve">ential </w:t>
      </w:r>
      <w:r w:rsidR="00D52CD1">
        <w:rPr>
          <w:rFonts w:ascii="Palatino Linotype" w:hAnsi="Palatino Linotype"/>
        </w:rPr>
        <w:t xml:space="preserve">consideration that causes one to see it </w:t>
      </w:r>
      <w:r w:rsidR="004A6522">
        <w:rPr>
          <w:rFonts w:ascii="Palatino Linotype" w:hAnsi="Palatino Linotype"/>
        </w:rPr>
        <w:t>as convincing. She considers the</w:t>
      </w:r>
      <w:r w:rsidR="00D52CD1">
        <w:rPr>
          <w:rFonts w:ascii="Palatino Linotype" w:hAnsi="Palatino Linotype"/>
        </w:rPr>
        <w:t xml:space="preserve"> case of Scully who believes that a suspect isn’t human based on a test result showing it is 80% likely that it is not. Ordinarily</w:t>
      </w:r>
      <w:r w:rsidR="00FE3A30">
        <w:rPr>
          <w:rFonts w:ascii="Palatino Linotype" w:hAnsi="Palatino Linotype"/>
        </w:rPr>
        <w:t>, this test result would not be enough to convince her but the fact that she had come across an old X-file sta</w:t>
      </w:r>
      <w:r w:rsidR="004A6522">
        <w:rPr>
          <w:rFonts w:ascii="Palatino Linotype" w:hAnsi="Palatino Linotype"/>
        </w:rPr>
        <w:t>ting the subject’s tissue sample had</w:t>
      </w:r>
      <w:r w:rsidR="00FE3A30">
        <w:rPr>
          <w:rFonts w:ascii="Palatino Linotype" w:hAnsi="Palatino Linotype"/>
        </w:rPr>
        <w:t xml:space="preserve"> non-human DNA caused he to view the current evidence as sufficient reason for belief. In this case it seems one of the reasons for which Scully believes the suspect is not human is that it is s</w:t>
      </w:r>
      <w:r w:rsidR="00E32A3E">
        <w:rPr>
          <w:rFonts w:ascii="Palatino Linotype" w:hAnsi="Palatino Linotype"/>
        </w:rPr>
        <w:t>t</w:t>
      </w:r>
      <w:r w:rsidR="00FE3A30">
        <w:rPr>
          <w:rFonts w:ascii="Palatino Linotype" w:hAnsi="Palatino Linotype"/>
        </w:rPr>
        <w:t xml:space="preserve">ated in </w:t>
      </w:r>
      <w:r w:rsidR="004A6522">
        <w:rPr>
          <w:rFonts w:ascii="Palatino Linotype" w:hAnsi="Palatino Linotype"/>
        </w:rPr>
        <w:t>the old X-file report. Similarly, the fact that bel</w:t>
      </w:r>
      <w:r w:rsidR="00FE3A30">
        <w:rPr>
          <w:rFonts w:ascii="Palatino Linotype" w:hAnsi="Palatino Linotype"/>
        </w:rPr>
        <w:t xml:space="preserve">ieving in </w:t>
      </w:r>
      <w:r w:rsidR="004A6522">
        <w:rPr>
          <w:rFonts w:ascii="Palatino Linotype" w:hAnsi="Palatino Linotype"/>
        </w:rPr>
        <w:t>G</w:t>
      </w:r>
      <w:r w:rsidR="00FE3A30">
        <w:rPr>
          <w:rFonts w:ascii="Palatino Linotype" w:hAnsi="Palatino Linotype"/>
        </w:rPr>
        <w:t>od would make Mary happier is one of the reasons for which Mary believes. It certainly seems like</w:t>
      </w:r>
      <w:r w:rsidR="004A6522">
        <w:rPr>
          <w:rFonts w:ascii="Palatino Linotype" w:hAnsi="Palatino Linotype"/>
        </w:rPr>
        <w:t xml:space="preserve"> it is one of the considerations</w:t>
      </w:r>
      <w:r w:rsidR="00FE3A30">
        <w:rPr>
          <w:rFonts w:ascii="Palatino Linotype" w:hAnsi="Palatino Linotype"/>
        </w:rPr>
        <w:t xml:space="preserve"> guiding her.</w:t>
      </w:r>
      <w:r w:rsidR="007B672B">
        <w:rPr>
          <w:rFonts w:ascii="Palatino Linotype" w:hAnsi="Palatino Linotype"/>
        </w:rPr>
        <w:t xml:space="preserve"> </w:t>
      </w:r>
    </w:p>
    <w:p w14:paraId="643629D0" w14:textId="55509337" w:rsidR="005A6AE7" w:rsidRDefault="005A6AE7" w:rsidP="005A6AE7">
      <w:pPr>
        <w:rPr>
          <w:rFonts w:ascii="Palatino Linotype" w:hAnsi="Palatino Linotype"/>
        </w:rPr>
      </w:pPr>
    </w:p>
    <w:p w14:paraId="49B688A2" w14:textId="2B9E912E" w:rsidR="005A6AE7" w:rsidRPr="003A1607" w:rsidRDefault="003A1607" w:rsidP="00C4213A">
      <w:pPr>
        <w:pStyle w:val="ListParagraph"/>
        <w:numPr>
          <w:ilvl w:val="0"/>
          <w:numId w:val="3"/>
        </w:numPr>
        <w:rPr>
          <w:rFonts w:ascii="Palatino Linotype" w:hAnsi="Palatino Linotype"/>
        </w:rPr>
      </w:pPr>
      <w:r>
        <w:rPr>
          <w:rFonts w:ascii="Palatino Linotype" w:hAnsi="Palatino Linotype"/>
          <w:i/>
        </w:rPr>
        <w:t xml:space="preserve">Universality </w:t>
      </w:r>
    </w:p>
    <w:p w14:paraId="6E78CEB3" w14:textId="77777777" w:rsidR="003A1607" w:rsidRPr="00C4213A" w:rsidRDefault="003A1607" w:rsidP="003A1607">
      <w:pPr>
        <w:pStyle w:val="ListParagraph"/>
        <w:ind w:left="1440"/>
        <w:rPr>
          <w:rFonts w:ascii="Palatino Linotype" w:hAnsi="Palatino Linotype"/>
        </w:rPr>
      </w:pPr>
    </w:p>
    <w:p w14:paraId="51419AC6" w14:textId="31754927" w:rsidR="00B47D3E" w:rsidRPr="00B47D3E" w:rsidRDefault="005A6AE7" w:rsidP="00BF67D3">
      <w:pPr>
        <w:rPr>
          <w:rFonts w:ascii="Palatino Linotype" w:hAnsi="Palatino Linotype"/>
        </w:rPr>
      </w:pPr>
      <w:r>
        <w:rPr>
          <w:rFonts w:ascii="Palatino Linotype" w:hAnsi="Palatino Linotype"/>
        </w:rPr>
        <w:t>Now let’s consider the second feature of good reasons</w:t>
      </w:r>
      <w:r w:rsidR="00D71AD6">
        <w:rPr>
          <w:rFonts w:ascii="Palatino Linotype" w:hAnsi="Palatino Linotype"/>
        </w:rPr>
        <w:t xml:space="preserve"> for belief</w:t>
      </w:r>
      <w:r>
        <w:rPr>
          <w:rFonts w:ascii="Palatino Linotype" w:hAnsi="Palatino Linotype"/>
        </w:rPr>
        <w:t xml:space="preserve">, that they </w:t>
      </w:r>
      <w:r w:rsidR="00D71AD6">
        <w:rPr>
          <w:rFonts w:ascii="Palatino Linotype" w:hAnsi="Palatino Linotype"/>
        </w:rPr>
        <w:t>apply universally, some even might say categorically</w:t>
      </w:r>
      <w:r>
        <w:rPr>
          <w:rFonts w:ascii="Palatino Linotype" w:hAnsi="Palatino Linotype"/>
        </w:rPr>
        <w:t>.</w:t>
      </w:r>
      <w:r w:rsidR="009B1E33" w:rsidRPr="00936554">
        <w:rPr>
          <w:rFonts w:ascii="Palatino Linotype" w:hAnsi="Palatino Linotype"/>
        </w:rPr>
        <w:t xml:space="preserve"> If I have evidence that supports the truth of a proposition, it seems I have reason to believe it regardless of my desires, inclinations or motivations. And if you find yourself in identical epistemic circumstances, you have the same epistemic reasons that I do, even if our desires and interests vastly differ</w:t>
      </w:r>
      <w:r w:rsidR="009B1E33" w:rsidRPr="00D71AD6">
        <w:rPr>
          <w:rFonts w:ascii="Palatino Linotype" w:hAnsi="Palatino Linotype"/>
        </w:rPr>
        <w:t>.</w:t>
      </w:r>
      <w:r w:rsidR="009E7AC5" w:rsidRPr="00D71AD6">
        <w:rPr>
          <w:rFonts w:ascii="Palatino Linotype" w:hAnsi="Palatino Linotype"/>
        </w:rPr>
        <w:t xml:space="preserve"> </w:t>
      </w:r>
      <w:r w:rsidR="00D71AD6" w:rsidRPr="00D71AD6">
        <w:rPr>
          <w:rFonts w:ascii="Palatino Linotype" w:hAnsi="Palatino Linotype"/>
        </w:rPr>
        <w:t>I know that you have a reason to believe the earth revolves around the sun without knowing any of your specific aims or goals.</w:t>
      </w:r>
      <w:r w:rsidR="00D71AD6">
        <w:rPr>
          <w:rFonts w:ascii="Garamond" w:hAnsi="Garamond"/>
        </w:rPr>
        <w:t xml:space="preserve"> </w:t>
      </w:r>
      <w:r w:rsidR="009B1E33" w:rsidRPr="00936554">
        <w:rPr>
          <w:rFonts w:ascii="Palatino Linotype" w:hAnsi="Palatino Linotype"/>
        </w:rPr>
        <w:t xml:space="preserve"> But</w:t>
      </w:r>
      <w:r w:rsidR="00F8321C">
        <w:rPr>
          <w:rFonts w:ascii="Palatino Linotype" w:hAnsi="Palatino Linotype"/>
        </w:rPr>
        <w:t xml:space="preserve"> purported</w:t>
      </w:r>
      <w:r w:rsidR="009B1E33" w:rsidRPr="00936554">
        <w:rPr>
          <w:rFonts w:ascii="Palatino Linotype" w:hAnsi="Palatino Linotype"/>
        </w:rPr>
        <w:t xml:space="preserve"> practical reasons </w:t>
      </w:r>
      <w:r w:rsidR="00F8321C">
        <w:rPr>
          <w:rFonts w:ascii="Palatino Linotype" w:hAnsi="Palatino Linotype"/>
        </w:rPr>
        <w:t xml:space="preserve">for belief seem very different. </w:t>
      </w:r>
      <w:r w:rsidR="00D71AD6">
        <w:rPr>
          <w:rFonts w:ascii="Palatino Linotype" w:hAnsi="Palatino Linotype"/>
        </w:rPr>
        <w:t xml:space="preserve">In his discussion of what excludes practical considerations from being reasons for belief Mark </w:t>
      </w:r>
      <w:r w:rsidR="00D71AD6" w:rsidRPr="00B47D3E">
        <w:rPr>
          <w:rFonts w:ascii="Palatino Linotype" w:hAnsi="Palatino Linotype"/>
        </w:rPr>
        <w:t>Schroeder</w:t>
      </w:r>
      <w:r w:rsidR="0040667E">
        <w:rPr>
          <w:rFonts w:ascii="Palatino Linotype" w:hAnsi="Palatino Linotype"/>
        </w:rPr>
        <w:t xml:space="preserve"> (2010)</w:t>
      </w:r>
      <w:r w:rsidR="00D71AD6" w:rsidRPr="00B47D3E">
        <w:rPr>
          <w:rFonts w:ascii="Palatino Linotype" w:hAnsi="Palatino Linotype"/>
        </w:rPr>
        <w:t xml:space="preserve"> notes that such reasons are almost always relativized to a particular subject and context (often involving evil demons or eccentric billionaires) and so are “idiosyncratic” whereas </w:t>
      </w:r>
      <w:r w:rsidR="00B47D3E" w:rsidRPr="00B47D3E">
        <w:rPr>
          <w:rFonts w:ascii="Palatino Linotype" w:hAnsi="Palatino Linotype"/>
        </w:rPr>
        <w:t>evidential reasons are universal, applying to all believers</w:t>
      </w:r>
      <w:r w:rsidR="00D71AD6" w:rsidRPr="00B47D3E">
        <w:rPr>
          <w:rFonts w:ascii="Palatino Linotype" w:hAnsi="Palatino Linotype"/>
        </w:rPr>
        <w:t>.</w:t>
      </w:r>
      <w:r w:rsidR="00B47D3E" w:rsidRPr="00B47D3E">
        <w:rPr>
          <w:rFonts w:ascii="Palatino Linotype" w:hAnsi="Palatino Linotype"/>
        </w:rPr>
        <w:t xml:space="preserve"> </w:t>
      </w:r>
    </w:p>
    <w:p w14:paraId="6E20A91C" w14:textId="77777777" w:rsidR="00B47D3E" w:rsidRDefault="00B47D3E" w:rsidP="00D71AD6">
      <w:pPr>
        <w:ind w:firstLine="360"/>
        <w:rPr>
          <w:rFonts w:ascii="Goudy Old Style" w:hAnsi="Goudy Old Style"/>
        </w:rPr>
      </w:pPr>
    </w:p>
    <w:p w14:paraId="2279F728" w14:textId="77777777" w:rsidR="00BF67D3" w:rsidRDefault="00346A07" w:rsidP="00840819">
      <w:pPr>
        <w:rPr>
          <w:rFonts w:ascii="Palatino Linotype" w:hAnsi="Palatino Linotype"/>
        </w:rPr>
      </w:pPr>
      <w:r>
        <w:rPr>
          <w:rFonts w:ascii="Palatino Linotype" w:hAnsi="Palatino Linotype"/>
        </w:rPr>
        <w:t>Why is it, though, that ev</w:t>
      </w:r>
      <w:r w:rsidR="00A22A60">
        <w:rPr>
          <w:rFonts w:ascii="Palatino Linotype" w:hAnsi="Palatino Linotype"/>
        </w:rPr>
        <w:t xml:space="preserve">idential reasons seem to have this universality? In his argument for </w:t>
      </w:r>
      <w:r w:rsidR="00A22A60" w:rsidRPr="00840819">
        <w:rPr>
          <w:rFonts w:ascii="Palatino Linotype" w:hAnsi="Palatino Linotype"/>
        </w:rPr>
        <w:t xml:space="preserve">why epistemic rationality and reasons are not instrumental Kelly (2003) recognizes </w:t>
      </w:r>
      <w:r w:rsidR="00840819" w:rsidRPr="00840819">
        <w:rPr>
          <w:rFonts w:ascii="Palatino Linotype" w:hAnsi="Palatino Linotype"/>
        </w:rPr>
        <w:t xml:space="preserve">that we talk and act as if reasons that are tied to the general desire of self-preservation are categorical. I say, for example that you have a reason not to consume a poisonous substance without considering whether you have the goal of living longer or not. I may have no desire to take the medicine, but I still have a reason to do so which is connected to my more general commitment to life. That we can talk about reasons for belief applying to agents independently of their specific circumstances and goals may be because of a similar assumption we make about agents in general. Kelly argues, however, that when it comes to beliefs, we cannot make similar assumptions: “there is simply no cognitive goal or goals, which is plausible to attribute to people generally, which is sufficient to account for the relative phenomena. Individuals do not typically have this goal: believing the truth.” </w:t>
      </w:r>
    </w:p>
    <w:p w14:paraId="21F682A3" w14:textId="77777777" w:rsidR="00BF67D3" w:rsidRDefault="00BF67D3" w:rsidP="00840819">
      <w:pPr>
        <w:rPr>
          <w:rFonts w:ascii="Palatino Linotype" w:hAnsi="Palatino Linotype"/>
        </w:rPr>
      </w:pPr>
    </w:p>
    <w:p w14:paraId="414E3B7D" w14:textId="3C0B8B94" w:rsidR="00840819" w:rsidRDefault="00840819" w:rsidP="00840819">
      <w:pPr>
        <w:rPr>
          <w:rFonts w:ascii="Garamond" w:hAnsi="Garamond"/>
        </w:rPr>
      </w:pPr>
      <w:r w:rsidRPr="00840819">
        <w:rPr>
          <w:rFonts w:ascii="Palatino Linotype" w:hAnsi="Palatino Linotype"/>
        </w:rPr>
        <w:t>I agree that if one tries to find a specific desire or goal like the goal of acquiring true beliefs, that one will not find that in all agents. But what if the system of epistemic normativity that provides us with reasons to believe is ultimately dependent on its extreme practical value?  In a footnote, Kelly considers a wider conception of instrumental rationality based on Williams’s (1981) discussion of internal and external reasons which counts a reason as instrumental if it will “advance not only goals which I actually hold but also goals which I might reach by a process of sound deliberation from my present ‘subjective motivational set.’”</w:t>
      </w:r>
      <w:r>
        <w:rPr>
          <w:rFonts w:ascii="Garamond" w:hAnsi="Garamond"/>
        </w:rPr>
        <w:t xml:space="preserve"> </w:t>
      </w:r>
    </w:p>
    <w:p w14:paraId="08FE60D7" w14:textId="77777777" w:rsidR="00BF67D3" w:rsidRDefault="00BF67D3" w:rsidP="005A6AE7">
      <w:pPr>
        <w:ind w:firstLine="720"/>
        <w:rPr>
          <w:rFonts w:ascii="Palatino Linotype" w:hAnsi="Palatino Linotype"/>
        </w:rPr>
      </w:pPr>
    </w:p>
    <w:p w14:paraId="070A24AC" w14:textId="024FF8A7" w:rsidR="00C23E51" w:rsidRDefault="00A22A60" w:rsidP="00BF67D3">
      <w:pPr>
        <w:rPr>
          <w:rFonts w:ascii="Palatino Linotype" w:hAnsi="Palatino Linotype"/>
          <w:position w:val="10"/>
        </w:rPr>
      </w:pPr>
      <w:r>
        <w:rPr>
          <w:rFonts w:ascii="Palatino Linotype" w:hAnsi="Palatino Linotype"/>
        </w:rPr>
        <w:t xml:space="preserve"> </w:t>
      </w:r>
      <w:r w:rsidR="005A6AE7">
        <w:rPr>
          <w:rFonts w:ascii="Palatino Linotype" w:hAnsi="Palatino Linotype"/>
        </w:rPr>
        <w:t>W</w:t>
      </w:r>
      <w:r w:rsidR="009B1E33" w:rsidRPr="00936554">
        <w:rPr>
          <w:rFonts w:ascii="Palatino Linotype" w:hAnsi="Palatino Linotype"/>
        </w:rPr>
        <w:t xml:space="preserve">hile it seems clear that I can have a reason to believe a particular proposition even if I have no desire or reason to believe (and perhaps even a desire </w:t>
      </w:r>
      <w:r w:rsidR="009B1E33" w:rsidRPr="00936554">
        <w:rPr>
          <w:rFonts w:ascii="Palatino Linotype" w:hAnsi="Palatino Linotype"/>
          <w:i/>
        </w:rPr>
        <w:t>not</w:t>
      </w:r>
      <w:r w:rsidR="009B1E33" w:rsidRPr="00936554">
        <w:rPr>
          <w:rFonts w:ascii="Palatino Linotype" w:hAnsi="Palatino Linotype"/>
        </w:rPr>
        <w:t xml:space="preserve"> to believe) that particular proposition, it may well be that in my subjective motivational set, as well as every other agent, one can find a commitment to practices that contribute to human flourishing. I view our system </w:t>
      </w:r>
      <w:r w:rsidR="005A6AE7">
        <w:rPr>
          <w:rFonts w:ascii="Palatino Linotype" w:hAnsi="Palatino Linotype"/>
        </w:rPr>
        <w:t>of epistemic norms and reasons a</w:t>
      </w:r>
      <w:r w:rsidR="009B1E33" w:rsidRPr="00936554">
        <w:rPr>
          <w:rFonts w:ascii="Palatino Linotype" w:hAnsi="Palatino Linotype"/>
        </w:rPr>
        <w:t xml:space="preserve">s one of those practices, and </w:t>
      </w:r>
      <w:r w:rsidR="004A6522">
        <w:rPr>
          <w:rFonts w:ascii="Palatino Linotype" w:hAnsi="Palatino Linotype"/>
        </w:rPr>
        <w:t xml:space="preserve">so </w:t>
      </w:r>
      <w:r w:rsidR="009B1E33" w:rsidRPr="00936554">
        <w:rPr>
          <w:rFonts w:ascii="Palatino Linotype" w:hAnsi="Palatino Linotype"/>
        </w:rPr>
        <w:t xml:space="preserve">these reasons are </w:t>
      </w:r>
      <w:r w:rsidR="004A6522">
        <w:rPr>
          <w:rFonts w:ascii="Palatino Linotype" w:hAnsi="Palatino Linotype"/>
        </w:rPr>
        <w:t>practical</w:t>
      </w:r>
      <w:r w:rsidR="009B1E33" w:rsidRPr="00936554">
        <w:rPr>
          <w:rFonts w:ascii="Palatino Linotype" w:hAnsi="Palatino Linotype"/>
        </w:rPr>
        <w:t xml:space="preserve"> though not narrowly instrumental. When making the case that practical reasons </w:t>
      </w:r>
      <w:r w:rsidR="00C23E51">
        <w:rPr>
          <w:rFonts w:ascii="Palatino Linotype" w:hAnsi="Palatino Linotype"/>
        </w:rPr>
        <w:t>cannot be</w:t>
      </w:r>
      <w:r w:rsidR="009B1E33" w:rsidRPr="00936554">
        <w:rPr>
          <w:rFonts w:ascii="Palatino Linotype" w:hAnsi="Palatino Linotype"/>
        </w:rPr>
        <w:t xml:space="preserve"> reasons for belief, “practical” is often used in a narrow sense to mean prudential, in my interest, or advantageous. Invariably monetary incentives are invoked. That</w:t>
      </w:r>
      <w:r w:rsidR="009B1E33" w:rsidRPr="00936554">
        <w:rPr>
          <w:rFonts w:ascii="Palatino Linotype" w:hAnsi="Palatino Linotype"/>
          <w:spacing w:val="-2"/>
        </w:rPr>
        <w:t xml:space="preserve"> </w:t>
      </w:r>
      <w:r w:rsidR="009B1E33" w:rsidRPr="00936554">
        <w:rPr>
          <w:rFonts w:ascii="Palatino Linotype" w:hAnsi="Palatino Linotype"/>
        </w:rPr>
        <w:t>we</w:t>
      </w:r>
      <w:r w:rsidR="009B1E33" w:rsidRPr="00936554">
        <w:rPr>
          <w:rFonts w:ascii="Palatino Linotype" w:hAnsi="Palatino Linotype"/>
          <w:spacing w:val="-2"/>
        </w:rPr>
        <w:t xml:space="preserve"> </w:t>
      </w:r>
      <w:r w:rsidR="009B1E33" w:rsidRPr="00936554">
        <w:rPr>
          <w:rFonts w:ascii="Palatino Linotype" w:hAnsi="Palatino Linotype"/>
        </w:rPr>
        <w:t>are</w:t>
      </w:r>
      <w:r w:rsidR="009B1E33" w:rsidRPr="00936554">
        <w:rPr>
          <w:rFonts w:ascii="Palatino Linotype" w:hAnsi="Palatino Linotype"/>
          <w:spacing w:val="-2"/>
        </w:rPr>
        <w:t xml:space="preserve"> </w:t>
      </w:r>
      <w:r w:rsidR="009B1E33" w:rsidRPr="00936554">
        <w:rPr>
          <w:rFonts w:ascii="Palatino Linotype" w:hAnsi="Palatino Linotype"/>
        </w:rPr>
        <w:t>unable</w:t>
      </w:r>
      <w:r w:rsidR="009B1E33" w:rsidRPr="00936554">
        <w:rPr>
          <w:rFonts w:ascii="Palatino Linotype" w:hAnsi="Palatino Linotype"/>
          <w:spacing w:val="-2"/>
        </w:rPr>
        <w:t xml:space="preserve"> </w:t>
      </w:r>
      <w:r w:rsidR="009B1E33" w:rsidRPr="00936554">
        <w:rPr>
          <w:rFonts w:ascii="Palatino Linotype" w:hAnsi="Palatino Linotype"/>
        </w:rPr>
        <w:t>to</w:t>
      </w:r>
      <w:r w:rsidR="009B1E33" w:rsidRPr="00936554">
        <w:rPr>
          <w:rFonts w:ascii="Palatino Linotype" w:hAnsi="Palatino Linotype"/>
          <w:spacing w:val="-2"/>
        </w:rPr>
        <w:t xml:space="preserve"> </w:t>
      </w:r>
      <w:r w:rsidR="009B1E33" w:rsidRPr="00936554">
        <w:rPr>
          <w:rFonts w:ascii="Palatino Linotype" w:hAnsi="Palatino Linotype"/>
        </w:rPr>
        <w:t>form</w:t>
      </w:r>
      <w:r w:rsidR="009B1E33" w:rsidRPr="00936554">
        <w:rPr>
          <w:rFonts w:ascii="Palatino Linotype" w:hAnsi="Palatino Linotype"/>
          <w:spacing w:val="-2"/>
        </w:rPr>
        <w:t xml:space="preserve"> </w:t>
      </w:r>
      <w:r w:rsidR="009B1E33" w:rsidRPr="00936554">
        <w:rPr>
          <w:rFonts w:ascii="Palatino Linotype" w:hAnsi="Palatino Linotype"/>
        </w:rPr>
        <w:t>a</w:t>
      </w:r>
      <w:r w:rsidR="009B1E33" w:rsidRPr="00936554">
        <w:rPr>
          <w:rFonts w:ascii="Palatino Linotype" w:hAnsi="Palatino Linotype"/>
          <w:spacing w:val="-2"/>
        </w:rPr>
        <w:t xml:space="preserve"> </w:t>
      </w:r>
      <w:r w:rsidR="009B1E33" w:rsidRPr="00936554">
        <w:rPr>
          <w:rFonts w:ascii="Palatino Linotype" w:hAnsi="Palatino Linotype"/>
        </w:rPr>
        <w:t>belief</w:t>
      </w:r>
      <w:r w:rsidR="009B1E33" w:rsidRPr="00936554">
        <w:rPr>
          <w:rFonts w:ascii="Palatino Linotype" w:hAnsi="Palatino Linotype"/>
          <w:spacing w:val="-1"/>
        </w:rPr>
        <w:t xml:space="preserve"> </w:t>
      </w:r>
      <w:r w:rsidR="009B1E33" w:rsidRPr="00936554">
        <w:rPr>
          <w:rFonts w:ascii="Palatino Linotype" w:hAnsi="Palatino Linotype"/>
        </w:rPr>
        <w:t>against</w:t>
      </w:r>
      <w:r w:rsidR="009B1E33" w:rsidRPr="00936554">
        <w:rPr>
          <w:rFonts w:ascii="Palatino Linotype" w:hAnsi="Palatino Linotype"/>
          <w:spacing w:val="-3"/>
        </w:rPr>
        <w:t xml:space="preserve"> </w:t>
      </w:r>
      <w:r w:rsidR="009B1E33" w:rsidRPr="00936554">
        <w:rPr>
          <w:rFonts w:ascii="Palatino Linotype" w:hAnsi="Palatino Linotype"/>
        </w:rPr>
        <w:t>(or</w:t>
      </w:r>
      <w:r w:rsidR="009B1E33" w:rsidRPr="00936554">
        <w:rPr>
          <w:rFonts w:ascii="Palatino Linotype" w:hAnsi="Palatino Linotype"/>
          <w:spacing w:val="-2"/>
        </w:rPr>
        <w:t xml:space="preserve"> </w:t>
      </w:r>
      <w:r w:rsidR="009B1E33" w:rsidRPr="00936554">
        <w:rPr>
          <w:rFonts w:ascii="Palatino Linotype" w:hAnsi="Palatino Linotype"/>
        </w:rPr>
        <w:t>without)</w:t>
      </w:r>
      <w:r w:rsidR="009B1E33" w:rsidRPr="00936554">
        <w:rPr>
          <w:rFonts w:ascii="Palatino Linotype" w:hAnsi="Palatino Linotype"/>
          <w:w w:val="99"/>
        </w:rPr>
        <w:t xml:space="preserve"> </w:t>
      </w:r>
      <w:r w:rsidR="009B1E33" w:rsidRPr="00936554">
        <w:rPr>
          <w:rFonts w:ascii="Palatino Linotype" w:hAnsi="Palatino Linotype"/>
        </w:rPr>
        <w:t>the</w:t>
      </w:r>
      <w:r w:rsidR="009B1E33" w:rsidRPr="00936554">
        <w:rPr>
          <w:rFonts w:ascii="Palatino Linotype" w:hAnsi="Palatino Linotype"/>
          <w:spacing w:val="-3"/>
        </w:rPr>
        <w:t xml:space="preserve"> </w:t>
      </w:r>
      <w:r w:rsidR="009B1E33" w:rsidRPr="00936554">
        <w:rPr>
          <w:rFonts w:ascii="Palatino Linotype" w:hAnsi="Palatino Linotype"/>
        </w:rPr>
        <w:t>evidence</w:t>
      </w:r>
      <w:r w:rsidR="009B1E33" w:rsidRPr="00936554">
        <w:rPr>
          <w:rFonts w:ascii="Palatino Linotype" w:hAnsi="Palatino Linotype"/>
          <w:spacing w:val="-3"/>
        </w:rPr>
        <w:t xml:space="preserve"> </w:t>
      </w:r>
      <w:r w:rsidR="009B1E33" w:rsidRPr="00936554">
        <w:rPr>
          <w:rFonts w:ascii="Palatino Linotype" w:hAnsi="Palatino Linotype"/>
        </w:rPr>
        <w:t>when</w:t>
      </w:r>
      <w:r w:rsidR="009B1E33" w:rsidRPr="00936554">
        <w:rPr>
          <w:rFonts w:ascii="Palatino Linotype" w:hAnsi="Palatino Linotype"/>
          <w:spacing w:val="-3"/>
        </w:rPr>
        <w:t xml:space="preserve"> </w:t>
      </w:r>
      <w:r w:rsidR="009B1E33" w:rsidRPr="00936554">
        <w:rPr>
          <w:rFonts w:ascii="Palatino Linotype" w:hAnsi="Palatino Linotype"/>
        </w:rPr>
        <w:t>offered</w:t>
      </w:r>
      <w:r w:rsidR="009B1E33" w:rsidRPr="00936554">
        <w:rPr>
          <w:rFonts w:ascii="Palatino Linotype" w:hAnsi="Palatino Linotype"/>
          <w:spacing w:val="-2"/>
        </w:rPr>
        <w:t xml:space="preserve"> </w:t>
      </w:r>
      <w:r w:rsidR="009B1E33" w:rsidRPr="00936554">
        <w:rPr>
          <w:rFonts w:ascii="Palatino Linotype" w:hAnsi="Palatino Linotype"/>
        </w:rPr>
        <w:t>money</w:t>
      </w:r>
      <w:r w:rsidR="009B1E33" w:rsidRPr="00936554">
        <w:rPr>
          <w:rFonts w:ascii="Palatino Linotype" w:hAnsi="Palatino Linotype"/>
          <w:spacing w:val="-3"/>
        </w:rPr>
        <w:t xml:space="preserve"> or other incentives </w:t>
      </w:r>
      <w:r w:rsidR="009B1E33" w:rsidRPr="00936554">
        <w:rPr>
          <w:rFonts w:ascii="Palatino Linotype" w:hAnsi="Palatino Linotype"/>
        </w:rPr>
        <w:t>to</w:t>
      </w:r>
      <w:r w:rsidR="009B1E33" w:rsidRPr="00936554">
        <w:rPr>
          <w:rFonts w:ascii="Palatino Linotype" w:hAnsi="Palatino Linotype"/>
          <w:spacing w:val="-3"/>
        </w:rPr>
        <w:t xml:space="preserve"> </w:t>
      </w:r>
      <w:r w:rsidR="009B1E33" w:rsidRPr="00936554">
        <w:rPr>
          <w:rFonts w:ascii="Palatino Linotype" w:hAnsi="Palatino Linotype"/>
        </w:rPr>
        <w:t>do</w:t>
      </w:r>
      <w:r w:rsidR="009B1E33" w:rsidRPr="00936554">
        <w:rPr>
          <w:rFonts w:ascii="Palatino Linotype" w:hAnsi="Palatino Linotype"/>
          <w:spacing w:val="-2"/>
        </w:rPr>
        <w:t xml:space="preserve"> </w:t>
      </w:r>
      <w:r w:rsidR="009B1E33" w:rsidRPr="00936554">
        <w:rPr>
          <w:rFonts w:ascii="Palatino Linotype" w:hAnsi="Palatino Linotype"/>
        </w:rPr>
        <w:t>so</w:t>
      </w:r>
      <w:r w:rsidR="009B1E33" w:rsidRPr="00936554">
        <w:rPr>
          <w:rFonts w:ascii="Palatino Linotype" w:hAnsi="Palatino Linotype"/>
          <w:spacing w:val="-3"/>
        </w:rPr>
        <w:t xml:space="preserve"> </w:t>
      </w:r>
      <w:r w:rsidR="009B1E33" w:rsidRPr="00936554">
        <w:rPr>
          <w:rFonts w:ascii="Palatino Linotype" w:hAnsi="Palatino Linotype"/>
        </w:rPr>
        <w:t>is</w:t>
      </w:r>
      <w:r w:rsidR="009B1E33" w:rsidRPr="00936554">
        <w:rPr>
          <w:rFonts w:ascii="Palatino Linotype" w:hAnsi="Palatino Linotype"/>
          <w:spacing w:val="-3"/>
        </w:rPr>
        <w:t xml:space="preserve"> </w:t>
      </w:r>
      <w:r w:rsidR="009B1E33" w:rsidRPr="00936554">
        <w:rPr>
          <w:rFonts w:ascii="Palatino Linotype" w:hAnsi="Palatino Linotype"/>
        </w:rPr>
        <w:t>often</w:t>
      </w:r>
      <w:r w:rsidR="009B1E33" w:rsidRPr="00936554">
        <w:rPr>
          <w:rFonts w:ascii="Palatino Linotype" w:hAnsi="Palatino Linotype"/>
          <w:spacing w:val="-2"/>
        </w:rPr>
        <w:t xml:space="preserve"> </w:t>
      </w:r>
      <w:r w:rsidR="009B1E33" w:rsidRPr="00936554">
        <w:rPr>
          <w:rFonts w:ascii="Palatino Linotype" w:hAnsi="Palatino Linotype"/>
        </w:rPr>
        <w:t>taken</w:t>
      </w:r>
      <w:r w:rsidR="009B1E33" w:rsidRPr="00936554">
        <w:rPr>
          <w:rFonts w:ascii="Palatino Linotype" w:hAnsi="Palatino Linotype"/>
          <w:spacing w:val="-3"/>
        </w:rPr>
        <w:t xml:space="preserve"> </w:t>
      </w:r>
      <w:r w:rsidR="009B1E33" w:rsidRPr="00936554">
        <w:rPr>
          <w:rFonts w:ascii="Palatino Linotype" w:hAnsi="Palatino Linotype"/>
        </w:rPr>
        <w:t>to</w:t>
      </w:r>
      <w:r w:rsidR="009B1E33" w:rsidRPr="00936554">
        <w:rPr>
          <w:rFonts w:ascii="Palatino Linotype" w:hAnsi="Palatino Linotype"/>
          <w:spacing w:val="-3"/>
        </w:rPr>
        <w:t xml:space="preserve"> </w:t>
      </w:r>
      <w:r w:rsidR="009B1E33" w:rsidRPr="00936554">
        <w:rPr>
          <w:rFonts w:ascii="Palatino Linotype" w:hAnsi="Palatino Linotype"/>
        </w:rPr>
        <w:t>show</w:t>
      </w:r>
      <w:r w:rsidR="009B1E33" w:rsidRPr="00936554">
        <w:rPr>
          <w:rFonts w:ascii="Palatino Linotype" w:hAnsi="Palatino Linotype"/>
          <w:spacing w:val="-2"/>
        </w:rPr>
        <w:t xml:space="preserve"> </w:t>
      </w:r>
      <w:r w:rsidR="009B1E33" w:rsidRPr="00936554">
        <w:rPr>
          <w:rFonts w:ascii="Palatino Linotype" w:hAnsi="Palatino Linotype"/>
        </w:rPr>
        <w:t>decisively</w:t>
      </w:r>
      <w:r w:rsidR="009B1E33" w:rsidRPr="00936554">
        <w:rPr>
          <w:rFonts w:ascii="Palatino Linotype" w:hAnsi="Palatino Linotype"/>
          <w:spacing w:val="-3"/>
        </w:rPr>
        <w:t xml:space="preserve"> </w:t>
      </w:r>
      <w:r w:rsidR="009B1E33" w:rsidRPr="00936554">
        <w:rPr>
          <w:rFonts w:ascii="Palatino Linotype" w:hAnsi="Palatino Linotype"/>
        </w:rPr>
        <w:t>that</w:t>
      </w:r>
      <w:r w:rsidR="009B1E33" w:rsidRPr="00936554">
        <w:rPr>
          <w:rFonts w:ascii="Palatino Linotype" w:hAnsi="Palatino Linotype"/>
          <w:spacing w:val="-3"/>
        </w:rPr>
        <w:t xml:space="preserve"> </w:t>
      </w:r>
      <w:r w:rsidR="009B1E33" w:rsidRPr="00936554">
        <w:rPr>
          <w:rFonts w:ascii="Palatino Linotype" w:hAnsi="Palatino Linotype"/>
        </w:rPr>
        <w:t>we</w:t>
      </w:r>
      <w:r w:rsidR="009B1E33" w:rsidRPr="00936554">
        <w:rPr>
          <w:rFonts w:ascii="Palatino Linotype" w:hAnsi="Palatino Linotype"/>
          <w:spacing w:val="-2"/>
        </w:rPr>
        <w:t xml:space="preserve"> </w:t>
      </w:r>
      <w:r w:rsidR="009B1E33" w:rsidRPr="00936554">
        <w:rPr>
          <w:rFonts w:ascii="Palatino Linotype" w:hAnsi="Palatino Linotype"/>
        </w:rPr>
        <w:t>cannot</w:t>
      </w:r>
      <w:r w:rsidR="009B1E33" w:rsidRPr="00936554">
        <w:rPr>
          <w:rFonts w:ascii="Palatino Linotype" w:hAnsi="Palatino Linotype"/>
          <w:w w:val="99"/>
        </w:rPr>
        <w:t xml:space="preserve"> </w:t>
      </w:r>
      <w:r w:rsidR="009B1E33" w:rsidRPr="00936554">
        <w:rPr>
          <w:rFonts w:ascii="Palatino Linotype" w:hAnsi="Palatino Linotype"/>
        </w:rPr>
        <w:t>believe</w:t>
      </w:r>
      <w:r w:rsidR="009B1E33" w:rsidRPr="00936554">
        <w:rPr>
          <w:rFonts w:ascii="Palatino Linotype" w:hAnsi="Palatino Linotype"/>
          <w:spacing w:val="-3"/>
        </w:rPr>
        <w:t xml:space="preserve"> </w:t>
      </w:r>
      <w:r w:rsidR="009B1E33" w:rsidRPr="00936554">
        <w:rPr>
          <w:rFonts w:ascii="Palatino Linotype" w:hAnsi="Palatino Linotype"/>
        </w:rPr>
        <w:t>for</w:t>
      </w:r>
      <w:r w:rsidR="009B1E33" w:rsidRPr="00936554">
        <w:rPr>
          <w:rFonts w:ascii="Palatino Linotype" w:hAnsi="Palatino Linotype"/>
          <w:spacing w:val="-3"/>
        </w:rPr>
        <w:t xml:space="preserve"> </w:t>
      </w:r>
      <w:r w:rsidR="009B1E33" w:rsidRPr="00936554">
        <w:rPr>
          <w:rFonts w:ascii="Palatino Linotype" w:hAnsi="Palatino Linotype"/>
        </w:rPr>
        <w:t>non-evidential</w:t>
      </w:r>
      <w:r w:rsidR="009B1E33" w:rsidRPr="00936554">
        <w:rPr>
          <w:rFonts w:ascii="Palatino Linotype" w:hAnsi="Palatino Linotype"/>
          <w:spacing w:val="-2"/>
        </w:rPr>
        <w:t xml:space="preserve"> </w:t>
      </w:r>
      <w:r w:rsidR="009B1E33" w:rsidRPr="00936554">
        <w:rPr>
          <w:rFonts w:ascii="Palatino Linotype" w:hAnsi="Palatino Linotype"/>
        </w:rPr>
        <w:t>reasons.</w:t>
      </w:r>
      <w:r w:rsidR="009B1E33" w:rsidRPr="00936554">
        <w:rPr>
          <w:rFonts w:ascii="Palatino Linotype" w:hAnsi="Palatino Linotype"/>
          <w:spacing w:val="-26"/>
        </w:rPr>
        <w:t xml:space="preserve"> </w:t>
      </w:r>
      <w:r w:rsidR="009B1E33" w:rsidRPr="00936554">
        <w:rPr>
          <w:rFonts w:ascii="Palatino Linotype" w:hAnsi="Palatino Linotype"/>
          <w:position w:val="10"/>
        </w:rPr>
        <w:t xml:space="preserve"> </w:t>
      </w:r>
    </w:p>
    <w:p w14:paraId="21D5BF5F" w14:textId="77777777" w:rsidR="00BF67D3" w:rsidRDefault="009B1E33" w:rsidP="005A6AE7">
      <w:pPr>
        <w:ind w:firstLine="720"/>
        <w:rPr>
          <w:rFonts w:ascii="Palatino Linotype" w:hAnsi="Palatino Linotype"/>
          <w:spacing w:val="7"/>
          <w:position w:val="10"/>
        </w:rPr>
      </w:pPr>
      <w:r w:rsidRPr="00936554">
        <w:rPr>
          <w:rFonts w:ascii="Palatino Linotype" w:hAnsi="Palatino Linotype"/>
          <w:position w:val="10"/>
        </w:rPr>
        <w:t xml:space="preserve"> </w:t>
      </w:r>
      <w:r w:rsidRPr="00936554">
        <w:rPr>
          <w:rFonts w:ascii="Palatino Linotype" w:hAnsi="Palatino Linotype"/>
          <w:spacing w:val="7"/>
          <w:position w:val="10"/>
        </w:rPr>
        <w:t xml:space="preserve"> </w:t>
      </w:r>
    </w:p>
    <w:p w14:paraId="0CA933AF" w14:textId="201B59E2" w:rsidR="00C23E51" w:rsidRDefault="009B1E33" w:rsidP="00BF67D3">
      <w:pPr>
        <w:rPr>
          <w:rFonts w:ascii="Palatino Linotype" w:hAnsi="Palatino Linotype"/>
        </w:rPr>
      </w:pPr>
      <w:r w:rsidRPr="00936554">
        <w:rPr>
          <w:rFonts w:ascii="Palatino Linotype" w:hAnsi="Palatino Linotype"/>
        </w:rPr>
        <w:t>While</w:t>
      </w:r>
      <w:r w:rsidRPr="00936554">
        <w:rPr>
          <w:rFonts w:ascii="Palatino Linotype" w:hAnsi="Palatino Linotype"/>
          <w:spacing w:val="-2"/>
        </w:rPr>
        <w:t xml:space="preserve"> </w:t>
      </w:r>
      <w:r w:rsidRPr="00936554">
        <w:rPr>
          <w:rFonts w:ascii="Palatino Linotype" w:hAnsi="Palatino Linotype"/>
        </w:rPr>
        <w:t>I</w:t>
      </w:r>
      <w:r w:rsidRPr="00936554">
        <w:rPr>
          <w:rFonts w:ascii="Palatino Linotype" w:hAnsi="Palatino Linotype"/>
          <w:spacing w:val="-3"/>
        </w:rPr>
        <w:t xml:space="preserve"> </w:t>
      </w:r>
      <w:r w:rsidRPr="00936554">
        <w:rPr>
          <w:rFonts w:ascii="Palatino Linotype" w:hAnsi="Palatino Linotype"/>
        </w:rPr>
        <w:t>think</w:t>
      </w:r>
      <w:r w:rsidRPr="00936554">
        <w:rPr>
          <w:rFonts w:ascii="Palatino Linotype" w:hAnsi="Palatino Linotype"/>
          <w:spacing w:val="-2"/>
        </w:rPr>
        <w:t xml:space="preserve"> </w:t>
      </w:r>
      <w:r w:rsidRPr="00936554">
        <w:rPr>
          <w:rFonts w:ascii="Palatino Linotype" w:hAnsi="Palatino Linotype"/>
        </w:rPr>
        <w:t>there</w:t>
      </w:r>
      <w:r w:rsidRPr="00936554">
        <w:rPr>
          <w:rFonts w:ascii="Palatino Linotype" w:hAnsi="Palatino Linotype"/>
          <w:spacing w:val="-3"/>
        </w:rPr>
        <w:t xml:space="preserve"> </w:t>
      </w:r>
      <w:r w:rsidRPr="00936554">
        <w:rPr>
          <w:rFonts w:ascii="Palatino Linotype" w:hAnsi="Palatino Linotype"/>
        </w:rPr>
        <w:t>are</w:t>
      </w:r>
      <w:r w:rsidRPr="00936554">
        <w:rPr>
          <w:rFonts w:ascii="Palatino Linotype" w:hAnsi="Palatino Linotype"/>
          <w:spacing w:val="-3"/>
        </w:rPr>
        <w:t xml:space="preserve"> </w:t>
      </w:r>
      <w:r w:rsidRPr="00936554">
        <w:rPr>
          <w:rFonts w:ascii="Palatino Linotype" w:hAnsi="Palatino Linotype" w:cs="Garamond"/>
          <w:i/>
        </w:rPr>
        <w:t>some</w:t>
      </w:r>
      <w:r w:rsidRPr="00936554">
        <w:rPr>
          <w:rFonts w:ascii="Palatino Linotype" w:hAnsi="Palatino Linotype" w:cs="Garamond"/>
          <w:i/>
          <w:spacing w:val="-3"/>
        </w:rPr>
        <w:t xml:space="preserve"> </w:t>
      </w:r>
      <w:r w:rsidRPr="00936554">
        <w:rPr>
          <w:rFonts w:ascii="Palatino Linotype" w:hAnsi="Palatino Linotype"/>
        </w:rPr>
        <w:t>beliefs</w:t>
      </w:r>
      <w:r w:rsidRPr="00936554">
        <w:rPr>
          <w:rFonts w:ascii="Palatino Linotype" w:hAnsi="Palatino Linotype"/>
          <w:spacing w:val="-2"/>
        </w:rPr>
        <w:t xml:space="preserve"> </w:t>
      </w:r>
      <w:r w:rsidRPr="00936554">
        <w:rPr>
          <w:rFonts w:ascii="Palatino Linotype" w:hAnsi="Palatino Linotype"/>
        </w:rPr>
        <w:t>that</w:t>
      </w:r>
      <w:r w:rsidRPr="00936554">
        <w:rPr>
          <w:rFonts w:ascii="Palatino Linotype" w:hAnsi="Palatino Linotype"/>
          <w:spacing w:val="-3"/>
        </w:rPr>
        <w:t xml:space="preserve"> </w:t>
      </w:r>
      <w:r w:rsidRPr="00936554">
        <w:rPr>
          <w:rFonts w:ascii="Palatino Linotype" w:hAnsi="Palatino Linotype"/>
        </w:rPr>
        <w:t>one</w:t>
      </w:r>
      <w:r w:rsidRPr="00936554">
        <w:rPr>
          <w:rFonts w:ascii="Palatino Linotype" w:hAnsi="Palatino Linotype"/>
          <w:spacing w:val="-2"/>
        </w:rPr>
        <w:t xml:space="preserve"> </w:t>
      </w:r>
      <w:r w:rsidRPr="00936554">
        <w:rPr>
          <w:rFonts w:ascii="Palatino Linotype" w:hAnsi="Palatino Linotype"/>
        </w:rPr>
        <w:t>cannot</w:t>
      </w:r>
      <w:r w:rsidRPr="00936554">
        <w:rPr>
          <w:rFonts w:ascii="Palatino Linotype" w:hAnsi="Palatino Linotype"/>
          <w:spacing w:val="-3"/>
        </w:rPr>
        <w:t xml:space="preserve"> </w:t>
      </w:r>
      <w:r w:rsidRPr="00936554">
        <w:rPr>
          <w:rFonts w:ascii="Palatino Linotype" w:hAnsi="Palatino Linotype"/>
        </w:rPr>
        <w:t>believe</w:t>
      </w:r>
      <w:r w:rsidRPr="00936554">
        <w:rPr>
          <w:rFonts w:ascii="Palatino Linotype" w:hAnsi="Palatino Linotype"/>
          <w:spacing w:val="21"/>
          <w:w w:val="99"/>
        </w:rPr>
        <w:t xml:space="preserve"> </w:t>
      </w:r>
      <w:r w:rsidRPr="00936554">
        <w:rPr>
          <w:rFonts w:ascii="Palatino Linotype" w:hAnsi="Palatino Linotype"/>
        </w:rPr>
        <w:t>for</w:t>
      </w:r>
      <w:r w:rsidRPr="00936554">
        <w:rPr>
          <w:rFonts w:ascii="Palatino Linotype" w:hAnsi="Palatino Linotype"/>
          <w:spacing w:val="-3"/>
        </w:rPr>
        <w:t xml:space="preserve"> </w:t>
      </w:r>
      <w:r w:rsidRPr="00936554">
        <w:rPr>
          <w:rFonts w:ascii="Palatino Linotype" w:hAnsi="Palatino Linotype" w:cs="Garamond"/>
          <w:i/>
        </w:rPr>
        <w:t>some</w:t>
      </w:r>
      <w:r w:rsidRPr="00936554">
        <w:rPr>
          <w:rFonts w:ascii="Palatino Linotype" w:hAnsi="Palatino Linotype" w:cs="Garamond"/>
          <w:i/>
          <w:spacing w:val="-2"/>
        </w:rPr>
        <w:t xml:space="preserve"> </w:t>
      </w:r>
      <w:r w:rsidRPr="00936554">
        <w:rPr>
          <w:rFonts w:ascii="Palatino Linotype" w:hAnsi="Palatino Linotype"/>
        </w:rPr>
        <w:t>non-evidential</w:t>
      </w:r>
      <w:r w:rsidRPr="00936554">
        <w:rPr>
          <w:rFonts w:ascii="Palatino Linotype" w:hAnsi="Palatino Linotype"/>
          <w:spacing w:val="-2"/>
        </w:rPr>
        <w:t xml:space="preserve"> </w:t>
      </w:r>
      <w:r w:rsidRPr="00936554">
        <w:rPr>
          <w:rFonts w:ascii="Palatino Linotype" w:hAnsi="Palatino Linotype"/>
        </w:rPr>
        <w:t>reasons,</w:t>
      </w:r>
      <w:r w:rsidRPr="00936554">
        <w:rPr>
          <w:rFonts w:ascii="Palatino Linotype" w:hAnsi="Palatino Linotype"/>
          <w:spacing w:val="-2"/>
        </w:rPr>
        <w:t xml:space="preserve"> </w:t>
      </w:r>
      <w:r w:rsidRPr="00936554">
        <w:rPr>
          <w:rFonts w:ascii="Palatino Linotype" w:hAnsi="Palatino Linotype"/>
        </w:rPr>
        <w:t>I</w:t>
      </w:r>
      <w:r w:rsidRPr="00936554">
        <w:rPr>
          <w:rFonts w:ascii="Palatino Linotype" w:hAnsi="Palatino Linotype"/>
          <w:spacing w:val="-2"/>
        </w:rPr>
        <w:t xml:space="preserve"> </w:t>
      </w:r>
      <w:r w:rsidRPr="00936554">
        <w:rPr>
          <w:rFonts w:ascii="Palatino Linotype" w:hAnsi="Palatino Linotype"/>
        </w:rPr>
        <w:t>do</w:t>
      </w:r>
      <w:r w:rsidRPr="00936554">
        <w:rPr>
          <w:rFonts w:ascii="Palatino Linotype" w:hAnsi="Palatino Linotype"/>
          <w:spacing w:val="-2"/>
        </w:rPr>
        <w:t xml:space="preserve"> </w:t>
      </w:r>
      <w:r w:rsidRPr="00936554">
        <w:rPr>
          <w:rFonts w:ascii="Palatino Linotype" w:hAnsi="Palatino Linotype"/>
        </w:rPr>
        <w:t>not</w:t>
      </w:r>
      <w:r w:rsidRPr="00936554">
        <w:rPr>
          <w:rFonts w:ascii="Palatino Linotype" w:hAnsi="Palatino Linotype"/>
          <w:spacing w:val="-2"/>
        </w:rPr>
        <w:t xml:space="preserve"> </w:t>
      </w:r>
      <w:r w:rsidRPr="00936554">
        <w:rPr>
          <w:rFonts w:ascii="Palatino Linotype" w:hAnsi="Palatino Linotype"/>
        </w:rPr>
        <w:t>think</w:t>
      </w:r>
      <w:r w:rsidRPr="00936554">
        <w:rPr>
          <w:rFonts w:ascii="Palatino Linotype" w:hAnsi="Palatino Linotype"/>
          <w:spacing w:val="-2"/>
        </w:rPr>
        <w:t xml:space="preserve"> </w:t>
      </w:r>
      <w:r w:rsidRPr="00936554">
        <w:rPr>
          <w:rFonts w:ascii="Palatino Linotype" w:hAnsi="Palatino Linotype"/>
        </w:rPr>
        <w:t>we</w:t>
      </w:r>
      <w:r w:rsidRPr="00936554">
        <w:rPr>
          <w:rFonts w:ascii="Palatino Linotype" w:hAnsi="Palatino Linotype"/>
          <w:spacing w:val="-2"/>
        </w:rPr>
        <w:t xml:space="preserve"> </w:t>
      </w:r>
      <w:r w:rsidRPr="00936554">
        <w:rPr>
          <w:rFonts w:ascii="Palatino Linotype" w:hAnsi="Palatino Linotype"/>
        </w:rPr>
        <w:t>can</w:t>
      </w:r>
      <w:r w:rsidRPr="00936554">
        <w:rPr>
          <w:rFonts w:ascii="Palatino Linotype" w:hAnsi="Palatino Linotype"/>
          <w:spacing w:val="-2"/>
        </w:rPr>
        <w:t xml:space="preserve"> </w:t>
      </w:r>
      <w:r w:rsidRPr="00936554">
        <w:rPr>
          <w:rFonts w:ascii="Palatino Linotype" w:hAnsi="Palatino Linotype"/>
          <w:spacing w:val="-1"/>
        </w:rPr>
        <w:t>generalize</w:t>
      </w:r>
      <w:r w:rsidRPr="00936554">
        <w:rPr>
          <w:rFonts w:ascii="Palatino Linotype" w:hAnsi="Palatino Linotype"/>
          <w:spacing w:val="-2"/>
        </w:rPr>
        <w:t xml:space="preserve"> </w:t>
      </w:r>
      <w:r w:rsidRPr="00936554">
        <w:rPr>
          <w:rFonts w:ascii="Palatino Linotype" w:hAnsi="Palatino Linotype"/>
        </w:rPr>
        <w:t>from</w:t>
      </w:r>
      <w:r w:rsidRPr="00936554">
        <w:rPr>
          <w:rFonts w:ascii="Palatino Linotype" w:hAnsi="Palatino Linotype"/>
          <w:spacing w:val="-2"/>
        </w:rPr>
        <w:t xml:space="preserve"> </w:t>
      </w:r>
      <w:r w:rsidRPr="00936554">
        <w:rPr>
          <w:rFonts w:ascii="Palatino Linotype" w:hAnsi="Palatino Linotype"/>
        </w:rPr>
        <w:t>examples</w:t>
      </w:r>
      <w:r w:rsidRPr="00936554">
        <w:rPr>
          <w:rFonts w:ascii="Palatino Linotype" w:hAnsi="Palatino Linotype"/>
          <w:spacing w:val="-2"/>
        </w:rPr>
        <w:t xml:space="preserve"> </w:t>
      </w:r>
      <w:r w:rsidRPr="00936554">
        <w:rPr>
          <w:rFonts w:ascii="Palatino Linotype" w:hAnsi="Palatino Linotype"/>
        </w:rPr>
        <w:t>of</w:t>
      </w:r>
      <w:r w:rsidRPr="00936554">
        <w:rPr>
          <w:rFonts w:ascii="Palatino Linotype" w:hAnsi="Palatino Linotype"/>
          <w:spacing w:val="-2"/>
        </w:rPr>
        <w:t xml:space="preserve"> </w:t>
      </w:r>
      <w:r w:rsidRPr="00936554">
        <w:rPr>
          <w:rFonts w:ascii="Palatino Linotype" w:hAnsi="Palatino Linotype"/>
        </w:rPr>
        <w:t>this</w:t>
      </w:r>
      <w:r w:rsidRPr="00936554">
        <w:rPr>
          <w:rFonts w:ascii="Palatino Linotype" w:hAnsi="Palatino Linotype"/>
          <w:spacing w:val="-2"/>
        </w:rPr>
        <w:t xml:space="preserve"> </w:t>
      </w:r>
      <w:r w:rsidRPr="00936554">
        <w:rPr>
          <w:rFonts w:ascii="Palatino Linotype" w:hAnsi="Palatino Linotype"/>
        </w:rPr>
        <w:t>kind</w:t>
      </w:r>
      <w:r w:rsidRPr="00936554">
        <w:rPr>
          <w:rFonts w:ascii="Palatino Linotype" w:hAnsi="Palatino Linotype"/>
          <w:spacing w:val="-2"/>
        </w:rPr>
        <w:t xml:space="preserve"> </w:t>
      </w:r>
      <w:r w:rsidRPr="00936554">
        <w:rPr>
          <w:rFonts w:ascii="Palatino Linotype" w:hAnsi="Palatino Linotype"/>
        </w:rPr>
        <w:t>to</w:t>
      </w:r>
      <w:r w:rsidRPr="00936554">
        <w:rPr>
          <w:rFonts w:ascii="Palatino Linotype" w:hAnsi="Palatino Linotype"/>
          <w:spacing w:val="-1"/>
        </w:rPr>
        <w:t xml:space="preserve"> </w:t>
      </w:r>
      <w:r w:rsidRPr="00936554">
        <w:rPr>
          <w:rFonts w:ascii="Palatino Linotype" w:hAnsi="Palatino Linotype"/>
        </w:rPr>
        <w:t>the</w:t>
      </w:r>
      <w:r w:rsidRPr="00936554">
        <w:rPr>
          <w:rFonts w:ascii="Palatino Linotype" w:hAnsi="Palatino Linotype"/>
          <w:spacing w:val="29"/>
          <w:w w:val="99"/>
        </w:rPr>
        <w:t xml:space="preserve"> </w:t>
      </w:r>
      <w:r w:rsidRPr="00936554">
        <w:rPr>
          <w:rFonts w:ascii="Palatino Linotype" w:hAnsi="Palatino Linotype"/>
        </w:rPr>
        <w:t>conclusion</w:t>
      </w:r>
      <w:r w:rsidRPr="00936554">
        <w:rPr>
          <w:rFonts w:ascii="Palatino Linotype" w:hAnsi="Palatino Linotype"/>
          <w:spacing w:val="-3"/>
        </w:rPr>
        <w:t xml:space="preserve"> </w:t>
      </w:r>
      <w:r w:rsidRPr="00936554">
        <w:rPr>
          <w:rFonts w:ascii="Palatino Linotype" w:hAnsi="Palatino Linotype"/>
        </w:rPr>
        <w:t>that</w:t>
      </w:r>
      <w:r w:rsidRPr="00936554">
        <w:rPr>
          <w:rFonts w:ascii="Palatino Linotype" w:hAnsi="Palatino Linotype"/>
          <w:spacing w:val="-4"/>
        </w:rPr>
        <w:t xml:space="preserve"> </w:t>
      </w:r>
      <w:r w:rsidRPr="00936554">
        <w:rPr>
          <w:rFonts w:ascii="Palatino Linotype" w:hAnsi="Palatino Linotype"/>
          <w:spacing w:val="-1"/>
        </w:rPr>
        <w:t>non-evidential</w:t>
      </w:r>
      <w:r w:rsidRPr="00936554">
        <w:rPr>
          <w:rFonts w:ascii="Palatino Linotype" w:hAnsi="Palatino Linotype"/>
          <w:spacing w:val="-2"/>
        </w:rPr>
        <w:t xml:space="preserve"> </w:t>
      </w:r>
      <w:r w:rsidRPr="00936554">
        <w:rPr>
          <w:rFonts w:ascii="Palatino Linotype" w:hAnsi="Palatino Linotype"/>
        </w:rPr>
        <w:t>reasons</w:t>
      </w:r>
      <w:r w:rsidRPr="00936554">
        <w:rPr>
          <w:rFonts w:ascii="Palatino Linotype" w:hAnsi="Palatino Linotype"/>
          <w:spacing w:val="-3"/>
        </w:rPr>
        <w:t xml:space="preserve"> </w:t>
      </w:r>
      <w:r w:rsidRPr="00936554">
        <w:rPr>
          <w:rFonts w:ascii="Palatino Linotype" w:hAnsi="Palatino Linotype"/>
        </w:rPr>
        <w:t>are</w:t>
      </w:r>
      <w:r w:rsidRPr="00936554">
        <w:rPr>
          <w:rFonts w:ascii="Palatino Linotype" w:hAnsi="Palatino Linotype"/>
          <w:spacing w:val="-3"/>
        </w:rPr>
        <w:t xml:space="preserve"> </w:t>
      </w:r>
      <w:r w:rsidRPr="00936554">
        <w:rPr>
          <w:rFonts w:ascii="Palatino Linotype" w:hAnsi="Palatino Linotype"/>
        </w:rPr>
        <w:t>never</w:t>
      </w:r>
      <w:r w:rsidRPr="00936554">
        <w:rPr>
          <w:rFonts w:ascii="Palatino Linotype" w:hAnsi="Palatino Linotype"/>
          <w:spacing w:val="-3"/>
        </w:rPr>
        <w:t xml:space="preserve"> </w:t>
      </w:r>
      <w:r w:rsidRPr="00936554">
        <w:rPr>
          <w:rFonts w:ascii="Palatino Linotype" w:hAnsi="Palatino Linotype"/>
        </w:rPr>
        <w:t>reasons</w:t>
      </w:r>
      <w:r w:rsidRPr="00936554">
        <w:rPr>
          <w:rFonts w:ascii="Palatino Linotype" w:hAnsi="Palatino Linotype"/>
          <w:spacing w:val="-3"/>
        </w:rPr>
        <w:t xml:space="preserve"> </w:t>
      </w:r>
      <w:r w:rsidRPr="00936554">
        <w:rPr>
          <w:rFonts w:ascii="Palatino Linotype" w:hAnsi="Palatino Linotype"/>
        </w:rPr>
        <w:t>for</w:t>
      </w:r>
      <w:r w:rsidRPr="00936554">
        <w:rPr>
          <w:rFonts w:ascii="Palatino Linotype" w:hAnsi="Palatino Linotype"/>
          <w:spacing w:val="-2"/>
        </w:rPr>
        <w:t xml:space="preserve"> </w:t>
      </w:r>
      <w:r w:rsidRPr="00936554">
        <w:rPr>
          <w:rFonts w:ascii="Palatino Linotype" w:hAnsi="Palatino Linotype"/>
        </w:rPr>
        <w:t>belief.</w:t>
      </w:r>
      <w:r w:rsidRPr="00936554">
        <w:rPr>
          <w:rFonts w:ascii="Palatino Linotype" w:hAnsi="Palatino Linotype"/>
          <w:spacing w:val="-3"/>
        </w:rPr>
        <w:t xml:space="preserve"> </w:t>
      </w:r>
      <w:r w:rsidRPr="00936554">
        <w:rPr>
          <w:rFonts w:ascii="Palatino Linotype" w:hAnsi="Palatino Linotype"/>
        </w:rPr>
        <w:t>It</w:t>
      </w:r>
      <w:r w:rsidRPr="00936554">
        <w:rPr>
          <w:rFonts w:ascii="Palatino Linotype" w:hAnsi="Palatino Linotype"/>
          <w:spacing w:val="-3"/>
        </w:rPr>
        <w:t xml:space="preserve"> </w:t>
      </w:r>
      <w:r w:rsidRPr="00936554">
        <w:rPr>
          <w:rFonts w:ascii="Palatino Linotype" w:hAnsi="Palatino Linotype"/>
        </w:rPr>
        <w:t>is</w:t>
      </w:r>
      <w:r w:rsidRPr="00936554">
        <w:rPr>
          <w:rFonts w:ascii="Palatino Linotype" w:hAnsi="Palatino Linotype"/>
          <w:spacing w:val="26"/>
          <w:w w:val="99"/>
        </w:rPr>
        <w:t xml:space="preserve"> </w:t>
      </w:r>
      <w:r w:rsidRPr="00936554">
        <w:rPr>
          <w:rFonts w:ascii="Palatino Linotype" w:hAnsi="Palatino Linotype"/>
        </w:rPr>
        <w:t>quite</w:t>
      </w:r>
      <w:r w:rsidRPr="00936554">
        <w:rPr>
          <w:rFonts w:ascii="Palatino Linotype" w:hAnsi="Palatino Linotype"/>
          <w:spacing w:val="-3"/>
        </w:rPr>
        <w:t xml:space="preserve"> </w:t>
      </w:r>
      <w:r w:rsidRPr="00936554">
        <w:rPr>
          <w:rFonts w:ascii="Palatino Linotype" w:hAnsi="Palatino Linotype"/>
        </w:rPr>
        <w:t>likely</w:t>
      </w:r>
      <w:r w:rsidRPr="00936554">
        <w:rPr>
          <w:rFonts w:ascii="Palatino Linotype" w:hAnsi="Palatino Linotype"/>
          <w:spacing w:val="-2"/>
        </w:rPr>
        <w:t xml:space="preserve"> </w:t>
      </w:r>
      <w:r w:rsidRPr="00936554">
        <w:rPr>
          <w:rFonts w:ascii="Palatino Linotype" w:hAnsi="Palatino Linotype"/>
        </w:rPr>
        <w:t>that</w:t>
      </w:r>
      <w:r w:rsidRPr="00936554">
        <w:rPr>
          <w:rFonts w:ascii="Palatino Linotype" w:hAnsi="Palatino Linotype"/>
          <w:spacing w:val="-2"/>
        </w:rPr>
        <w:t xml:space="preserve"> </w:t>
      </w:r>
      <w:r w:rsidRPr="00936554">
        <w:rPr>
          <w:rFonts w:ascii="Palatino Linotype" w:hAnsi="Palatino Linotype"/>
        </w:rPr>
        <w:t>there</w:t>
      </w:r>
      <w:r w:rsidRPr="00936554">
        <w:rPr>
          <w:rFonts w:ascii="Palatino Linotype" w:hAnsi="Palatino Linotype"/>
          <w:spacing w:val="-2"/>
        </w:rPr>
        <w:t xml:space="preserve"> </w:t>
      </w:r>
      <w:r w:rsidRPr="00936554">
        <w:rPr>
          <w:rFonts w:ascii="Palatino Linotype" w:hAnsi="Palatino Linotype"/>
        </w:rPr>
        <w:t>are</w:t>
      </w:r>
      <w:r w:rsidRPr="00936554">
        <w:rPr>
          <w:rFonts w:ascii="Palatino Linotype" w:hAnsi="Palatino Linotype"/>
          <w:spacing w:val="-2"/>
        </w:rPr>
        <w:t xml:space="preserve"> </w:t>
      </w:r>
      <w:r w:rsidRPr="00936554">
        <w:rPr>
          <w:rFonts w:ascii="Palatino Linotype" w:hAnsi="Palatino Linotype"/>
        </w:rPr>
        <w:t>many</w:t>
      </w:r>
      <w:r w:rsidRPr="00936554">
        <w:rPr>
          <w:rFonts w:ascii="Palatino Linotype" w:hAnsi="Palatino Linotype"/>
          <w:spacing w:val="-3"/>
        </w:rPr>
        <w:t xml:space="preserve"> </w:t>
      </w:r>
      <w:r w:rsidRPr="00936554">
        <w:rPr>
          <w:rFonts w:ascii="Palatino Linotype" w:hAnsi="Palatino Linotype"/>
        </w:rPr>
        <w:t>actions</w:t>
      </w:r>
      <w:r w:rsidRPr="00936554">
        <w:rPr>
          <w:rFonts w:ascii="Palatino Linotype" w:hAnsi="Palatino Linotype"/>
          <w:spacing w:val="-2"/>
        </w:rPr>
        <w:t xml:space="preserve"> </w:t>
      </w:r>
      <w:r w:rsidRPr="00936554">
        <w:rPr>
          <w:rFonts w:ascii="Palatino Linotype" w:hAnsi="Palatino Linotype"/>
        </w:rPr>
        <w:t>one</w:t>
      </w:r>
      <w:r w:rsidRPr="00936554">
        <w:rPr>
          <w:rFonts w:ascii="Palatino Linotype" w:hAnsi="Palatino Linotype"/>
          <w:spacing w:val="-2"/>
        </w:rPr>
        <w:t xml:space="preserve"> </w:t>
      </w:r>
      <w:r w:rsidRPr="00936554">
        <w:rPr>
          <w:rFonts w:ascii="Palatino Linotype" w:hAnsi="Palatino Linotype"/>
        </w:rPr>
        <w:t>could</w:t>
      </w:r>
      <w:r w:rsidRPr="00936554">
        <w:rPr>
          <w:rFonts w:ascii="Palatino Linotype" w:hAnsi="Palatino Linotype"/>
          <w:spacing w:val="-2"/>
        </w:rPr>
        <w:t xml:space="preserve"> </w:t>
      </w:r>
      <w:r w:rsidRPr="00936554">
        <w:rPr>
          <w:rFonts w:ascii="Palatino Linotype" w:hAnsi="Palatino Linotype"/>
        </w:rPr>
        <w:t>not</w:t>
      </w:r>
      <w:r w:rsidRPr="00936554">
        <w:rPr>
          <w:rFonts w:ascii="Palatino Linotype" w:hAnsi="Palatino Linotype"/>
          <w:spacing w:val="-2"/>
        </w:rPr>
        <w:t xml:space="preserve"> </w:t>
      </w:r>
      <w:r w:rsidRPr="00936554">
        <w:rPr>
          <w:rFonts w:ascii="Palatino Linotype" w:hAnsi="Palatino Linotype"/>
        </w:rPr>
        <w:t>perform</w:t>
      </w:r>
      <w:r w:rsidRPr="00936554">
        <w:rPr>
          <w:rFonts w:ascii="Palatino Linotype" w:hAnsi="Palatino Linotype"/>
          <w:spacing w:val="-3"/>
        </w:rPr>
        <w:t xml:space="preserve"> </w:t>
      </w:r>
      <w:r w:rsidRPr="00936554">
        <w:rPr>
          <w:rFonts w:ascii="Palatino Linotype" w:hAnsi="Palatino Linotype"/>
        </w:rPr>
        <w:t>no</w:t>
      </w:r>
      <w:r w:rsidRPr="00936554">
        <w:rPr>
          <w:rFonts w:ascii="Palatino Linotype" w:hAnsi="Palatino Linotype"/>
          <w:spacing w:val="-2"/>
        </w:rPr>
        <w:t xml:space="preserve"> </w:t>
      </w:r>
      <w:r w:rsidRPr="00936554">
        <w:rPr>
          <w:rFonts w:ascii="Palatino Linotype" w:hAnsi="Palatino Linotype"/>
        </w:rPr>
        <w:t>matter</w:t>
      </w:r>
      <w:r w:rsidRPr="00936554">
        <w:rPr>
          <w:rFonts w:ascii="Palatino Linotype" w:hAnsi="Palatino Linotype"/>
          <w:spacing w:val="-2"/>
        </w:rPr>
        <w:t xml:space="preserve"> </w:t>
      </w:r>
      <w:r w:rsidRPr="00936554">
        <w:rPr>
          <w:rFonts w:ascii="Palatino Linotype" w:hAnsi="Palatino Linotype"/>
        </w:rPr>
        <w:t>how</w:t>
      </w:r>
      <w:r w:rsidRPr="00936554">
        <w:rPr>
          <w:rFonts w:ascii="Palatino Linotype" w:hAnsi="Palatino Linotype"/>
          <w:spacing w:val="-2"/>
        </w:rPr>
        <w:t xml:space="preserve"> </w:t>
      </w:r>
      <w:r w:rsidRPr="00936554">
        <w:rPr>
          <w:rFonts w:ascii="Palatino Linotype" w:hAnsi="Palatino Linotype"/>
        </w:rPr>
        <w:t>high</w:t>
      </w:r>
      <w:r w:rsidRPr="00936554">
        <w:rPr>
          <w:rFonts w:ascii="Palatino Linotype" w:hAnsi="Palatino Linotype"/>
          <w:spacing w:val="-2"/>
        </w:rPr>
        <w:t xml:space="preserve"> </w:t>
      </w:r>
      <w:r w:rsidRPr="00936554">
        <w:rPr>
          <w:rFonts w:ascii="Palatino Linotype" w:hAnsi="Palatino Linotype"/>
        </w:rPr>
        <w:t>the</w:t>
      </w:r>
      <w:r w:rsidRPr="00936554">
        <w:rPr>
          <w:rFonts w:ascii="Palatino Linotype" w:hAnsi="Palatino Linotype"/>
          <w:w w:val="99"/>
        </w:rPr>
        <w:t xml:space="preserve"> </w:t>
      </w:r>
      <w:r w:rsidRPr="00936554">
        <w:rPr>
          <w:rFonts w:ascii="Palatino Linotype" w:hAnsi="Palatino Linotype"/>
        </w:rPr>
        <w:t>monetary</w:t>
      </w:r>
      <w:r w:rsidRPr="00936554">
        <w:rPr>
          <w:rFonts w:ascii="Palatino Linotype" w:hAnsi="Palatino Linotype"/>
          <w:spacing w:val="-3"/>
        </w:rPr>
        <w:t xml:space="preserve"> </w:t>
      </w:r>
      <w:r w:rsidRPr="00936554">
        <w:rPr>
          <w:rFonts w:ascii="Palatino Linotype" w:hAnsi="Palatino Linotype"/>
        </w:rPr>
        <w:t>incentive</w:t>
      </w:r>
      <w:r w:rsidRPr="00936554">
        <w:rPr>
          <w:rFonts w:ascii="Palatino Linotype" w:hAnsi="Palatino Linotype"/>
          <w:spacing w:val="-2"/>
        </w:rPr>
        <w:t xml:space="preserve"> </w:t>
      </w:r>
      <w:r w:rsidRPr="00936554">
        <w:rPr>
          <w:rFonts w:ascii="Palatino Linotype" w:hAnsi="Palatino Linotype"/>
        </w:rPr>
        <w:t>like,</w:t>
      </w:r>
      <w:r w:rsidRPr="00936554">
        <w:rPr>
          <w:rFonts w:ascii="Palatino Linotype" w:hAnsi="Palatino Linotype"/>
          <w:spacing w:val="-3"/>
        </w:rPr>
        <w:t xml:space="preserve"> </w:t>
      </w:r>
      <w:r w:rsidRPr="00936554">
        <w:rPr>
          <w:rFonts w:ascii="Palatino Linotype" w:hAnsi="Palatino Linotype"/>
        </w:rPr>
        <w:lastRenderedPageBreak/>
        <w:t>for</w:t>
      </w:r>
      <w:r w:rsidRPr="00936554">
        <w:rPr>
          <w:rFonts w:ascii="Palatino Linotype" w:hAnsi="Palatino Linotype"/>
          <w:spacing w:val="-3"/>
        </w:rPr>
        <w:t xml:space="preserve"> </w:t>
      </w:r>
      <w:r w:rsidRPr="00936554">
        <w:rPr>
          <w:rFonts w:ascii="Palatino Linotype" w:hAnsi="Palatino Linotype"/>
        </w:rPr>
        <w:t>example,</w:t>
      </w:r>
      <w:r w:rsidRPr="00936554">
        <w:rPr>
          <w:rFonts w:ascii="Palatino Linotype" w:hAnsi="Palatino Linotype"/>
          <w:spacing w:val="-2"/>
        </w:rPr>
        <w:t xml:space="preserve"> </w:t>
      </w:r>
      <w:r w:rsidRPr="00936554">
        <w:rPr>
          <w:rFonts w:ascii="Palatino Linotype" w:hAnsi="Palatino Linotype"/>
          <w:spacing w:val="-1"/>
        </w:rPr>
        <w:t>killing</w:t>
      </w:r>
      <w:r w:rsidRPr="00936554">
        <w:rPr>
          <w:rFonts w:ascii="Palatino Linotype" w:hAnsi="Palatino Linotype"/>
          <w:spacing w:val="-3"/>
        </w:rPr>
        <w:t xml:space="preserve"> </w:t>
      </w:r>
      <w:r w:rsidRPr="00936554">
        <w:rPr>
          <w:rFonts w:ascii="Palatino Linotype" w:hAnsi="Palatino Linotype"/>
        </w:rPr>
        <w:t>an</w:t>
      </w:r>
      <w:r w:rsidRPr="00936554">
        <w:rPr>
          <w:rFonts w:ascii="Palatino Linotype" w:hAnsi="Palatino Linotype"/>
          <w:spacing w:val="-2"/>
        </w:rPr>
        <w:t xml:space="preserve"> </w:t>
      </w:r>
      <w:r w:rsidRPr="00936554">
        <w:rPr>
          <w:rFonts w:ascii="Palatino Linotype" w:hAnsi="Palatino Linotype"/>
        </w:rPr>
        <w:t>innocent</w:t>
      </w:r>
      <w:r w:rsidRPr="00936554">
        <w:rPr>
          <w:rFonts w:ascii="Palatino Linotype" w:hAnsi="Palatino Linotype"/>
          <w:spacing w:val="-3"/>
        </w:rPr>
        <w:t xml:space="preserve"> </w:t>
      </w:r>
      <w:r w:rsidRPr="00936554">
        <w:rPr>
          <w:rFonts w:ascii="Palatino Linotype" w:hAnsi="Palatino Linotype"/>
        </w:rPr>
        <w:t>person</w:t>
      </w:r>
      <w:r w:rsidRPr="00936554">
        <w:rPr>
          <w:rFonts w:ascii="Palatino Linotype" w:hAnsi="Palatino Linotype"/>
          <w:spacing w:val="-2"/>
        </w:rPr>
        <w:t xml:space="preserve"> </w:t>
      </w:r>
      <w:r w:rsidRPr="00936554">
        <w:rPr>
          <w:rFonts w:ascii="Palatino Linotype" w:hAnsi="Palatino Linotype"/>
        </w:rPr>
        <w:t>or</w:t>
      </w:r>
      <w:r w:rsidRPr="00936554">
        <w:rPr>
          <w:rFonts w:ascii="Palatino Linotype" w:hAnsi="Palatino Linotype"/>
          <w:spacing w:val="-3"/>
        </w:rPr>
        <w:t xml:space="preserve"> </w:t>
      </w:r>
      <w:r w:rsidRPr="00936554">
        <w:rPr>
          <w:rFonts w:ascii="Palatino Linotype" w:hAnsi="Palatino Linotype"/>
        </w:rPr>
        <w:t>jumping</w:t>
      </w:r>
      <w:r w:rsidRPr="00936554">
        <w:rPr>
          <w:rFonts w:ascii="Palatino Linotype" w:hAnsi="Palatino Linotype"/>
          <w:spacing w:val="-2"/>
        </w:rPr>
        <w:t xml:space="preserve"> </w:t>
      </w:r>
      <w:r w:rsidRPr="00936554">
        <w:rPr>
          <w:rFonts w:ascii="Palatino Linotype" w:hAnsi="Palatino Linotype"/>
        </w:rPr>
        <w:t>out</w:t>
      </w:r>
      <w:r w:rsidRPr="00936554">
        <w:rPr>
          <w:rFonts w:ascii="Palatino Linotype" w:hAnsi="Palatino Linotype"/>
          <w:spacing w:val="-3"/>
        </w:rPr>
        <w:t xml:space="preserve"> </w:t>
      </w:r>
      <w:r w:rsidRPr="00936554">
        <w:rPr>
          <w:rFonts w:ascii="Palatino Linotype" w:hAnsi="Palatino Linotype"/>
        </w:rPr>
        <w:t>the</w:t>
      </w:r>
      <w:r w:rsidRPr="00936554">
        <w:rPr>
          <w:rFonts w:ascii="Palatino Linotype" w:hAnsi="Palatino Linotype"/>
          <w:spacing w:val="-2"/>
        </w:rPr>
        <w:t xml:space="preserve"> </w:t>
      </w:r>
      <w:r w:rsidRPr="00936554">
        <w:rPr>
          <w:rFonts w:ascii="Palatino Linotype" w:hAnsi="Palatino Linotype"/>
        </w:rPr>
        <w:t>window,</w:t>
      </w:r>
      <w:r w:rsidRPr="00936554">
        <w:rPr>
          <w:rFonts w:ascii="Palatino Linotype" w:hAnsi="Palatino Linotype"/>
          <w:spacing w:val="26"/>
          <w:w w:val="99"/>
        </w:rPr>
        <w:t xml:space="preserve"> </w:t>
      </w:r>
      <w:r w:rsidRPr="00936554">
        <w:rPr>
          <w:rFonts w:ascii="Palatino Linotype" w:hAnsi="Palatino Linotype"/>
        </w:rPr>
        <w:t>but</w:t>
      </w:r>
      <w:r w:rsidRPr="00936554">
        <w:rPr>
          <w:rFonts w:ascii="Palatino Linotype" w:hAnsi="Palatino Linotype"/>
          <w:spacing w:val="-2"/>
        </w:rPr>
        <w:t xml:space="preserve"> </w:t>
      </w:r>
      <w:r w:rsidRPr="00936554">
        <w:rPr>
          <w:rFonts w:ascii="Palatino Linotype" w:hAnsi="Palatino Linotype"/>
        </w:rPr>
        <w:t>this</w:t>
      </w:r>
      <w:r w:rsidRPr="00936554">
        <w:rPr>
          <w:rFonts w:ascii="Palatino Linotype" w:hAnsi="Palatino Linotype"/>
          <w:spacing w:val="-2"/>
        </w:rPr>
        <w:t xml:space="preserve"> </w:t>
      </w:r>
      <w:r w:rsidRPr="00936554">
        <w:rPr>
          <w:rFonts w:ascii="Palatino Linotype" w:hAnsi="Palatino Linotype"/>
        </w:rPr>
        <w:t>would</w:t>
      </w:r>
      <w:r w:rsidRPr="00936554">
        <w:rPr>
          <w:rFonts w:ascii="Palatino Linotype" w:hAnsi="Palatino Linotype"/>
          <w:spacing w:val="-2"/>
        </w:rPr>
        <w:t xml:space="preserve"> </w:t>
      </w:r>
      <w:r w:rsidRPr="00936554">
        <w:rPr>
          <w:rFonts w:ascii="Palatino Linotype" w:hAnsi="Palatino Linotype"/>
        </w:rPr>
        <w:t>not</w:t>
      </w:r>
      <w:r w:rsidRPr="00936554">
        <w:rPr>
          <w:rFonts w:ascii="Palatino Linotype" w:hAnsi="Palatino Linotype"/>
          <w:spacing w:val="-2"/>
        </w:rPr>
        <w:t xml:space="preserve"> </w:t>
      </w:r>
      <w:r w:rsidRPr="00936554">
        <w:rPr>
          <w:rFonts w:ascii="Palatino Linotype" w:hAnsi="Palatino Linotype"/>
        </w:rPr>
        <w:t>tell</w:t>
      </w:r>
      <w:r w:rsidRPr="00936554">
        <w:rPr>
          <w:rFonts w:ascii="Palatino Linotype" w:hAnsi="Palatino Linotype"/>
          <w:spacing w:val="-2"/>
        </w:rPr>
        <w:t xml:space="preserve"> </w:t>
      </w:r>
      <w:r w:rsidRPr="00936554">
        <w:rPr>
          <w:rFonts w:ascii="Palatino Linotype" w:hAnsi="Palatino Linotype"/>
        </w:rPr>
        <w:t>us</w:t>
      </w:r>
      <w:r w:rsidRPr="00936554">
        <w:rPr>
          <w:rFonts w:ascii="Palatino Linotype" w:hAnsi="Palatino Linotype"/>
          <w:spacing w:val="-2"/>
        </w:rPr>
        <w:t xml:space="preserve"> </w:t>
      </w:r>
      <w:r w:rsidRPr="00936554">
        <w:rPr>
          <w:rFonts w:ascii="Palatino Linotype" w:hAnsi="Palatino Linotype"/>
        </w:rPr>
        <w:t>that</w:t>
      </w:r>
      <w:r w:rsidRPr="00936554">
        <w:rPr>
          <w:rFonts w:ascii="Palatino Linotype" w:hAnsi="Palatino Linotype"/>
          <w:spacing w:val="-2"/>
        </w:rPr>
        <w:t xml:space="preserve"> </w:t>
      </w:r>
      <w:r w:rsidRPr="00936554">
        <w:rPr>
          <w:rFonts w:ascii="Palatino Linotype" w:hAnsi="Palatino Linotype"/>
        </w:rPr>
        <w:t>one</w:t>
      </w:r>
      <w:r w:rsidRPr="00936554">
        <w:rPr>
          <w:rFonts w:ascii="Palatino Linotype" w:hAnsi="Palatino Linotype"/>
          <w:spacing w:val="-2"/>
        </w:rPr>
        <w:t xml:space="preserve"> </w:t>
      </w:r>
      <w:r w:rsidRPr="00936554">
        <w:rPr>
          <w:rFonts w:ascii="Palatino Linotype" w:hAnsi="Palatino Linotype"/>
        </w:rPr>
        <w:t>can</w:t>
      </w:r>
      <w:r w:rsidRPr="00936554">
        <w:rPr>
          <w:rFonts w:ascii="Palatino Linotype" w:hAnsi="Palatino Linotype"/>
          <w:spacing w:val="-1"/>
        </w:rPr>
        <w:t xml:space="preserve"> </w:t>
      </w:r>
      <w:r w:rsidRPr="00936554">
        <w:rPr>
          <w:rFonts w:ascii="Palatino Linotype" w:hAnsi="Palatino Linotype"/>
        </w:rPr>
        <w:t>never</w:t>
      </w:r>
      <w:r w:rsidRPr="00936554">
        <w:rPr>
          <w:rFonts w:ascii="Palatino Linotype" w:hAnsi="Palatino Linotype"/>
          <w:spacing w:val="-2"/>
        </w:rPr>
        <w:t xml:space="preserve"> </w:t>
      </w:r>
      <w:r w:rsidRPr="00936554">
        <w:rPr>
          <w:rFonts w:ascii="Palatino Linotype" w:hAnsi="Palatino Linotype"/>
        </w:rPr>
        <w:t>act</w:t>
      </w:r>
      <w:r w:rsidRPr="00936554">
        <w:rPr>
          <w:rFonts w:ascii="Palatino Linotype" w:hAnsi="Palatino Linotype"/>
          <w:spacing w:val="-2"/>
        </w:rPr>
        <w:t xml:space="preserve"> </w:t>
      </w:r>
      <w:r w:rsidRPr="00936554">
        <w:rPr>
          <w:rFonts w:ascii="Palatino Linotype" w:hAnsi="Palatino Linotype"/>
        </w:rPr>
        <w:t>for</w:t>
      </w:r>
      <w:r w:rsidRPr="00936554">
        <w:rPr>
          <w:rFonts w:ascii="Palatino Linotype" w:hAnsi="Palatino Linotype"/>
          <w:spacing w:val="-2"/>
        </w:rPr>
        <w:t xml:space="preserve"> </w:t>
      </w:r>
      <w:r w:rsidRPr="00936554">
        <w:rPr>
          <w:rFonts w:ascii="Palatino Linotype" w:hAnsi="Palatino Linotype"/>
        </w:rPr>
        <w:t>reasons</w:t>
      </w:r>
      <w:r w:rsidRPr="00936554">
        <w:rPr>
          <w:rFonts w:ascii="Palatino Linotype" w:hAnsi="Palatino Linotype"/>
          <w:spacing w:val="-2"/>
        </w:rPr>
        <w:t xml:space="preserve"> </w:t>
      </w:r>
      <w:r w:rsidRPr="00936554">
        <w:rPr>
          <w:rFonts w:ascii="Palatino Linotype" w:hAnsi="Palatino Linotype"/>
        </w:rPr>
        <w:t>of</w:t>
      </w:r>
      <w:r w:rsidRPr="00936554">
        <w:rPr>
          <w:rFonts w:ascii="Palatino Linotype" w:hAnsi="Palatino Linotype"/>
          <w:spacing w:val="-2"/>
        </w:rPr>
        <w:t xml:space="preserve"> </w:t>
      </w:r>
      <w:r w:rsidRPr="00936554">
        <w:rPr>
          <w:rFonts w:ascii="Palatino Linotype" w:hAnsi="Palatino Linotype"/>
        </w:rPr>
        <w:t>this</w:t>
      </w:r>
      <w:r w:rsidRPr="00936554">
        <w:rPr>
          <w:rFonts w:ascii="Palatino Linotype" w:hAnsi="Palatino Linotype"/>
          <w:spacing w:val="-2"/>
        </w:rPr>
        <w:t xml:space="preserve"> </w:t>
      </w:r>
      <w:r w:rsidRPr="00936554">
        <w:rPr>
          <w:rFonts w:ascii="Palatino Linotype" w:hAnsi="Palatino Linotype"/>
        </w:rPr>
        <w:t>kind.</w:t>
      </w:r>
      <w:r w:rsidRPr="00936554">
        <w:rPr>
          <w:rFonts w:ascii="Palatino Linotype" w:hAnsi="Palatino Linotype"/>
          <w:spacing w:val="-2"/>
        </w:rPr>
        <w:t xml:space="preserve"> </w:t>
      </w:r>
      <w:r w:rsidRPr="00936554">
        <w:rPr>
          <w:rFonts w:ascii="Palatino Linotype" w:hAnsi="Palatino Linotype"/>
        </w:rPr>
        <w:t>To</w:t>
      </w:r>
      <w:r w:rsidRPr="00936554">
        <w:rPr>
          <w:rFonts w:ascii="Palatino Linotype" w:hAnsi="Palatino Linotype"/>
          <w:spacing w:val="-2"/>
        </w:rPr>
        <w:t xml:space="preserve"> </w:t>
      </w:r>
      <w:r w:rsidRPr="00936554">
        <w:rPr>
          <w:rFonts w:ascii="Palatino Linotype" w:hAnsi="Palatino Linotype"/>
        </w:rPr>
        <w:t>object</w:t>
      </w:r>
      <w:r w:rsidRPr="00936554">
        <w:rPr>
          <w:rFonts w:ascii="Palatino Linotype" w:hAnsi="Palatino Linotype"/>
          <w:spacing w:val="-1"/>
        </w:rPr>
        <w:t xml:space="preserve"> </w:t>
      </w:r>
      <w:r w:rsidRPr="00936554">
        <w:rPr>
          <w:rFonts w:ascii="Palatino Linotype" w:hAnsi="Palatino Linotype"/>
        </w:rPr>
        <w:t>that</w:t>
      </w:r>
      <w:r w:rsidRPr="00936554">
        <w:rPr>
          <w:rFonts w:ascii="Palatino Linotype" w:hAnsi="Palatino Linotype"/>
          <w:spacing w:val="-2"/>
        </w:rPr>
        <w:t xml:space="preserve"> </w:t>
      </w:r>
      <w:r w:rsidRPr="00936554">
        <w:rPr>
          <w:rFonts w:ascii="Palatino Linotype" w:hAnsi="Palatino Linotype"/>
        </w:rPr>
        <w:t>one</w:t>
      </w:r>
      <w:r w:rsidRPr="00936554">
        <w:rPr>
          <w:rFonts w:ascii="Palatino Linotype" w:hAnsi="Palatino Linotype"/>
          <w:w w:val="99"/>
        </w:rPr>
        <w:t xml:space="preserve"> </w:t>
      </w:r>
      <w:r w:rsidRPr="00936554">
        <w:rPr>
          <w:rFonts w:ascii="Palatino Linotype" w:hAnsi="Palatino Linotype" w:cs="Garamond"/>
          <w:i/>
        </w:rPr>
        <w:t>could</w:t>
      </w:r>
      <w:r w:rsidRPr="00936554">
        <w:rPr>
          <w:rFonts w:ascii="Palatino Linotype" w:hAnsi="Palatino Linotype" w:cs="Garamond"/>
          <w:i/>
          <w:spacing w:val="-3"/>
        </w:rPr>
        <w:t xml:space="preserve"> </w:t>
      </w:r>
      <w:r w:rsidRPr="00936554">
        <w:rPr>
          <w:rFonts w:ascii="Palatino Linotype" w:hAnsi="Palatino Linotype"/>
        </w:rPr>
        <w:t>perform</w:t>
      </w:r>
      <w:r w:rsidRPr="00936554">
        <w:rPr>
          <w:rFonts w:ascii="Palatino Linotype" w:hAnsi="Palatino Linotype"/>
          <w:spacing w:val="-2"/>
        </w:rPr>
        <w:t xml:space="preserve"> </w:t>
      </w:r>
      <w:r w:rsidRPr="00936554">
        <w:rPr>
          <w:rFonts w:ascii="Palatino Linotype" w:hAnsi="Palatino Linotype"/>
        </w:rPr>
        <w:t>these</w:t>
      </w:r>
      <w:r w:rsidRPr="00936554">
        <w:rPr>
          <w:rFonts w:ascii="Palatino Linotype" w:hAnsi="Palatino Linotype"/>
          <w:spacing w:val="-2"/>
        </w:rPr>
        <w:t xml:space="preserve"> </w:t>
      </w:r>
      <w:r w:rsidRPr="00936554">
        <w:rPr>
          <w:rFonts w:ascii="Palatino Linotype" w:hAnsi="Palatino Linotype"/>
        </w:rPr>
        <w:t>actions</w:t>
      </w:r>
      <w:r w:rsidRPr="00936554">
        <w:rPr>
          <w:rFonts w:ascii="Palatino Linotype" w:hAnsi="Palatino Linotype"/>
          <w:spacing w:val="-3"/>
        </w:rPr>
        <w:t xml:space="preserve"> </w:t>
      </w:r>
      <w:r w:rsidRPr="00936554">
        <w:rPr>
          <w:rFonts w:ascii="Palatino Linotype" w:hAnsi="Palatino Linotype"/>
        </w:rPr>
        <w:t>but</w:t>
      </w:r>
      <w:r w:rsidRPr="00936554">
        <w:rPr>
          <w:rFonts w:ascii="Palatino Linotype" w:hAnsi="Palatino Linotype"/>
          <w:spacing w:val="-2"/>
        </w:rPr>
        <w:t xml:space="preserve"> </w:t>
      </w:r>
      <w:r w:rsidRPr="00936554">
        <w:rPr>
          <w:rFonts w:ascii="Palatino Linotype" w:hAnsi="Palatino Linotype"/>
        </w:rPr>
        <w:t>one</w:t>
      </w:r>
      <w:r w:rsidRPr="00936554">
        <w:rPr>
          <w:rFonts w:ascii="Palatino Linotype" w:hAnsi="Palatino Linotype"/>
          <w:spacing w:val="-3"/>
        </w:rPr>
        <w:t xml:space="preserve"> </w:t>
      </w:r>
      <w:r w:rsidRPr="00936554">
        <w:rPr>
          <w:rFonts w:ascii="Palatino Linotype" w:hAnsi="Palatino Linotype"/>
        </w:rPr>
        <w:t>chooses</w:t>
      </w:r>
      <w:r w:rsidRPr="00936554">
        <w:rPr>
          <w:rFonts w:ascii="Palatino Linotype" w:hAnsi="Palatino Linotype"/>
          <w:spacing w:val="-2"/>
        </w:rPr>
        <w:t xml:space="preserve"> </w:t>
      </w:r>
      <w:r w:rsidRPr="00936554">
        <w:rPr>
          <w:rFonts w:ascii="Palatino Linotype" w:hAnsi="Palatino Linotype"/>
        </w:rPr>
        <w:t>not</w:t>
      </w:r>
      <w:r w:rsidRPr="00936554">
        <w:rPr>
          <w:rFonts w:ascii="Palatino Linotype" w:hAnsi="Palatino Linotype"/>
          <w:spacing w:val="-2"/>
        </w:rPr>
        <w:t xml:space="preserve"> </w:t>
      </w:r>
      <w:r w:rsidRPr="00936554">
        <w:rPr>
          <w:rFonts w:ascii="Palatino Linotype" w:hAnsi="Palatino Linotype"/>
        </w:rPr>
        <w:t>to</w:t>
      </w:r>
      <w:r w:rsidRPr="00936554">
        <w:rPr>
          <w:rFonts w:ascii="Palatino Linotype" w:hAnsi="Palatino Linotype"/>
          <w:spacing w:val="-3"/>
        </w:rPr>
        <w:t xml:space="preserve"> </w:t>
      </w:r>
      <w:r w:rsidRPr="00936554">
        <w:rPr>
          <w:rFonts w:ascii="Palatino Linotype" w:hAnsi="Palatino Linotype"/>
        </w:rPr>
        <w:t>begs</w:t>
      </w:r>
      <w:r w:rsidRPr="00936554">
        <w:rPr>
          <w:rFonts w:ascii="Palatino Linotype" w:hAnsi="Palatino Linotype"/>
          <w:spacing w:val="-2"/>
        </w:rPr>
        <w:t xml:space="preserve"> </w:t>
      </w:r>
      <w:r w:rsidRPr="00936554">
        <w:rPr>
          <w:rFonts w:ascii="Palatino Linotype" w:hAnsi="Palatino Linotype"/>
        </w:rPr>
        <w:t>the</w:t>
      </w:r>
      <w:r w:rsidRPr="00936554">
        <w:rPr>
          <w:rFonts w:ascii="Palatino Linotype" w:hAnsi="Palatino Linotype"/>
          <w:spacing w:val="-2"/>
        </w:rPr>
        <w:t xml:space="preserve"> </w:t>
      </w:r>
      <w:r w:rsidRPr="00936554">
        <w:rPr>
          <w:rFonts w:ascii="Palatino Linotype" w:hAnsi="Palatino Linotype"/>
        </w:rPr>
        <w:t>question.</w:t>
      </w:r>
      <w:r w:rsidRPr="00936554">
        <w:rPr>
          <w:rFonts w:ascii="Palatino Linotype" w:hAnsi="Palatino Linotype"/>
          <w:spacing w:val="-3"/>
        </w:rPr>
        <w:t xml:space="preserve"> </w:t>
      </w:r>
      <w:r w:rsidRPr="00936554">
        <w:rPr>
          <w:rFonts w:ascii="Palatino Linotype" w:hAnsi="Palatino Linotype"/>
        </w:rPr>
        <w:t>In</w:t>
      </w:r>
      <w:r w:rsidRPr="00936554">
        <w:rPr>
          <w:rFonts w:ascii="Palatino Linotype" w:hAnsi="Palatino Linotype"/>
          <w:spacing w:val="-2"/>
        </w:rPr>
        <w:t xml:space="preserve"> </w:t>
      </w:r>
      <w:r w:rsidRPr="00936554">
        <w:rPr>
          <w:rFonts w:ascii="Palatino Linotype" w:hAnsi="Palatino Linotype"/>
        </w:rPr>
        <w:t>both</w:t>
      </w:r>
      <w:r w:rsidRPr="00936554">
        <w:rPr>
          <w:rFonts w:ascii="Palatino Linotype" w:hAnsi="Palatino Linotype"/>
          <w:spacing w:val="-2"/>
        </w:rPr>
        <w:t xml:space="preserve"> </w:t>
      </w:r>
      <w:r w:rsidRPr="00936554">
        <w:rPr>
          <w:rFonts w:ascii="Palatino Linotype" w:hAnsi="Palatino Linotype"/>
          <w:spacing w:val="-1"/>
        </w:rPr>
        <w:t>cases—that</w:t>
      </w:r>
      <w:r w:rsidRPr="00936554">
        <w:rPr>
          <w:rFonts w:ascii="Palatino Linotype" w:hAnsi="Palatino Linotype"/>
          <w:spacing w:val="-3"/>
        </w:rPr>
        <w:t xml:space="preserve"> </w:t>
      </w:r>
      <w:r w:rsidRPr="00936554">
        <w:rPr>
          <w:rFonts w:ascii="Palatino Linotype" w:hAnsi="Palatino Linotype"/>
        </w:rPr>
        <w:t>of</w:t>
      </w:r>
      <w:r w:rsidRPr="00936554">
        <w:rPr>
          <w:rFonts w:ascii="Palatino Linotype" w:hAnsi="Palatino Linotype"/>
          <w:spacing w:val="29"/>
          <w:w w:val="99"/>
        </w:rPr>
        <w:t xml:space="preserve"> </w:t>
      </w:r>
      <w:r w:rsidRPr="00936554">
        <w:rPr>
          <w:rFonts w:ascii="Palatino Linotype" w:hAnsi="Palatino Linotype"/>
        </w:rPr>
        <w:t>believing</w:t>
      </w:r>
      <w:r w:rsidRPr="00936554">
        <w:rPr>
          <w:rFonts w:ascii="Palatino Linotype" w:hAnsi="Palatino Linotype"/>
          <w:spacing w:val="-3"/>
        </w:rPr>
        <w:t xml:space="preserve"> </w:t>
      </w:r>
      <w:r w:rsidRPr="00936554">
        <w:rPr>
          <w:rFonts w:ascii="Palatino Linotype" w:hAnsi="Palatino Linotype"/>
        </w:rPr>
        <w:t>and</w:t>
      </w:r>
      <w:r w:rsidRPr="00936554">
        <w:rPr>
          <w:rFonts w:ascii="Palatino Linotype" w:hAnsi="Palatino Linotype"/>
          <w:spacing w:val="-2"/>
        </w:rPr>
        <w:t xml:space="preserve"> </w:t>
      </w:r>
      <w:r w:rsidRPr="00936554">
        <w:rPr>
          <w:rFonts w:ascii="Palatino Linotype" w:hAnsi="Palatino Linotype"/>
          <w:spacing w:val="-1"/>
        </w:rPr>
        <w:t>that</w:t>
      </w:r>
      <w:r w:rsidRPr="00936554">
        <w:rPr>
          <w:rFonts w:ascii="Palatino Linotype" w:hAnsi="Palatino Linotype"/>
          <w:spacing w:val="-3"/>
        </w:rPr>
        <w:t xml:space="preserve"> </w:t>
      </w:r>
      <w:r w:rsidRPr="00936554">
        <w:rPr>
          <w:rFonts w:ascii="Palatino Linotype" w:hAnsi="Palatino Linotype"/>
        </w:rPr>
        <w:t>of</w:t>
      </w:r>
      <w:r w:rsidRPr="00936554">
        <w:rPr>
          <w:rFonts w:ascii="Palatino Linotype" w:hAnsi="Palatino Linotype"/>
          <w:spacing w:val="-2"/>
        </w:rPr>
        <w:t xml:space="preserve"> </w:t>
      </w:r>
      <w:r w:rsidRPr="00936554">
        <w:rPr>
          <w:rFonts w:ascii="Palatino Linotype" w:hAnsi="Palatino Linotype"/>
          <w:spacing w:val="-1"/>
        </w:rPr>
        <w:t>acting—one</w:t>
      </w:r>
      <w:r w:rsidRPr="00936554">
        <w:rPr>
          <w:rFonts w:ascii="Palatino Linotype" w:hAnsi="Palatino Linotype"/>
          <w:spacing w:val="-2"/>
        </w:rPr>
        <w:t xml:space="preserve"> </w:t>
      </w:r>
      <w:r w:rsidRPr="00936554">
        <w:rPr>
          <w:rFonts w:ascii="Palatino Linotype" w:hAnsi="Palatino Linotype"/>
        </w:rPr>
        <w:t>is</w:t>
      </w:r>
      <w:r w:rsidRPr="00936554">
        <w:rPr>
          <w:rFonts w:ascii="Palatino Linotype" w:hAnsi="Palatino Linotype"/>
          <w:spacing w:val="-3"/>
        </w:rPr>
        <w:t xml:space="preserve"> </w:t>
      </w:r>
      <w:r w:rsidRPr="00936554">
        <w:rPr>
          <w:rFonts w:ascii="Palatino Linotype" w:hAnsi="Palatino Linotype"/>
        </w:rPr>
        <w:t>being</w:t>
      </w:r>
      <w:r w:rsidRPr="00936554">
        <w:rPr>
          <w:rFonts w:ascii="Palatino Linotype" w:hAnsi="Palatino Linotype"/>
          <w:spacing w:val="-2"/>
        </w:rPr>
        <w:t xml:space="preserve"> </w:t>
      </w:r>
      <w:r w:rsidRPr="00936554">
        <w:rPr>
          <w:rFonts w:ascii="Palatino Linotype" w:hAnsi="Palatino Linotype"/>
        </w:rPr>
        <w:t>asked</w:t>
      </w:r>
      <w:r w:rsidRPr="00936554">
        <w:rPr>
          <w:rFonts w:ascii="Palatino Linotype" w:hAnsi="Palatino Linotype"/>
          <w:spacing w:val="-3"/>
        </w:rPr>
        <w:t xml:space="preserve"> </w:t>
      </w:r>
      <w:r w:rsidRPr="00936554">
        <w:rPr>
          <w:rFonts w:ascii="Palatino Linotype" w:hAnsi="Palatino Linotype"/>
        </w:rPr>
        <w:t>to</w:t>
      </w:r>
      <w:r w:rsidRPr="00936554">
        <w:rPr>
          <w:rFonts w:ascii="Palatino Linotype" w:hAnsi="Palatino Linotype"/>
          <w:spacing w:val="-2"/>
        </w:rPr>
        <w:t xml:space="preserve"> </w:t>
      </w:r>
      <w:r w:rsidRPr="00936554">
        <w:rPr>
          <w:rFonts w:ascii="Palatino Linotype" w:hAnsi="Palatino Linotype"/>
        </w:rPr>
        <w:t>do</w:t>
      </w:r>
      <w:r w:rsidRPr="00936554">
        <w:rPr>
          <w:rFonts w:ascii="Palatino Linotype" w:hAnsi="Palatino Linotype"/>
          <w:spacing w:val="-2"/>
        </w:rPr>
        <w:t xml:space="preserve"> </w:t>
      </w:r>
      <w:r w:rsidRPr="00936554">
        <w:rPr>
          <w:rFonts w:ascii="Palatino Linotype" w:hAnsi="Palatino Linotype"/>
        </w:rPr>
        <w:t>something</w:t>
      </w:r>
      <w:r w:rsidRPr="00936554">
        <w:rPr>
          <w:rFonts w:ascii="Palatino Linotype" w:hAnsi="Palatino Linotype"/>
          <w:spacing w:val="-3"/>
        </w:rPr>
        <w:t xml:space="preserve"> </w:t>
      </w:r>
      <w:r w:rsidRPr="00936554">
        <w:rPr>
          <w:rFonts w:ascii="Palatino Linotype" w:hAnsi="Palatino Linotype"/>
        </w:rPr>
        <w:t>that</w:t>
      </w:r>
      <w:r w:rsidRPr="00936554">
        <w:rPr>
          <w:rFonts w:ascii="Palatino Linotype" w:hAnsi="Palatino Linotype"/>
          <w:spacing w:val="-2"/>
        </w:rPr>
        <w:t xml:space="preserve"> </w:t>
      </w:r>
      <w:r w:rsidRPr="00936554">
        <w:rPr>
          <w:rFonts w:ascii="Palatino Linotype" w:hAnsi="Palatino Linotype"/>
        </w:rPr>
        <w:t>goes</w:t>
      </w:r>
      <w:r w:rsidRPr="00936554">
        <w:rPr>
          <w:rFonts w:ascii="Palatino Linotype" w:hAnsi="Palatino Linotype"/>
          <w:spacing w:val="-2"/>
        </w:rPr>
        <w:t xml:space="preserve"> </w:t>
      </w:r>
      <w:r w:rsidRPr="00936554">
        <w:rPr>
          <w:rFonts w:ascii="Palatino Linotype" w:hAnsi="Palatino Linotype"/>
        </w:rPr>
        <w:t>against</w:t>
      </w:r>
      <w:r w:rsidRPr="00936554">
        <w:rPr>
          <w:rFonts w:ascii="Palatino Linotype" w:hAnsi="Palatino Linotype"/>
          <w:spacing w:val="-3"/>
        </w:rPr>
        <w:t xml:space="preserve"> </w:t>
      </w:r>
      <w:r w:rsidRPr="00936554">
        <w:rPr>
          <w:rFonts w:ascii="Palatino Linotype" w:hAnsi="Palatino Linotype"/>
        </w:rPr>
        <w:t>a</w:t>
      </w:r>
      <w:r w:rsidRPr="00936554">
        <w:rPr>
          <w:rFonts w:ascii="Palatino Linotype" w:hAnsi="Palatino Linotype"/>
          <w:spacing w:val="-2"/>
        </w:rPr>
        <w:t xml:space="preserve"> </w:t>
      </w:r>
      <w:r w:rsidRPr="00936554">
        <w:rPr>
          <w:rFonts w:ascii="Palatino Linotype" w:hAnsi="Palatino Linotype"/>
        </w:rPr>
        <w:t>deeply</w:t>
      </w:r>
      <w:r w:rsidRPr="00936554">
        <w:rPr>
          <w:rFonts w:ascii="Palatino Linotype" w:hAnsi="Palatino Linotype"/>
          <w:spacing w:val="24"/>
          <w:w w:val="99"/>
        </w:rPr>
        <w:t xml:space="preserve"> </w:t>
      </w:r>
      <w:r w:rsidRPr="00936554">
        <w:rPr>
          <w:rFonts w:ascii="Palatino Linotype" w:hAnsi="Palatino Linotype"/>
        </w:rPr>
        <w:t>entrenched</w:t>
      </w:r>
      <w:r w:rsidRPr="00936554">
        <w:rPr>
          <w:rFonts w:ascii="Palatino Linotype" w:hAnsi="Palatino Linotype"/>
          <w:spacing w:val="-3"/>
        </w:rPr>
        <w:t xml:space="preserve"> </w:t>
      </w:r>
      <w:r w:rsidRPr="00936554">
        <w:rPr>
          <w:rFonts w:ascii="Palatino Linotype" w:hAnsi="Palatino Linotype"/>
        </w:rPr>
        <w:t>view</w:t>
      </w:r>
      <w:r w:rsidRPr="00936554">
        <w:rPr>
          <w:rFonts w:ascii="Palatino Linotype" w:hAnsi="Palatino Linotype"/>
          <w:spacing w:val="-2"/>
        </w:rPr>
        <w:t xml:space="preserve"> </w:t>
      </w:r>
      <w:r w:rsidRPr="00936554">
        <w:rPr>
          <w:rFonts w:ascii="Palatino Linotype" w:hAnsi="Palatino Linotype"/>
        </w:rPr>
        <w:t>of</w:t>
      </w:r>
      <w:r w:rsidRPr="00936554">
        <w:rPr>
          <w:rFonts w:ascii="Palatino Linotype" w:hAnsi="Palatino Linotype"/>
          <w:spacing w:val="-3"/>
        </w:rPr>
        <w:t xml:space="preserve"> </w:t>
      </w:r>
      <w:r w:rsidRPr="00936554">
        <w:rPr>
          <w:rFonts w:ascii="Palatino Linotype" w:hAnsi="Palatino Linotype"/>
        </w:rPr>
        <w:t>who</w:t>
      </w:r>
      <w:r w:rsidRPr="00936554">
        <w:rPr>
          <w:rFonts w:ascii="Palatino Linotype" w:hAnsi="Palatino Linotype"/>
          <w:spacing w:val="-2"/>
        </w:rPr>
        <w:t xml:space="preserve"> </w:t>
      </w:r>
      <w:r w:rsidRPr="00936554">
        <w:rPr>
          <w:rFonts w:ascii="Palatino Linotype" w:hAnsi="Palatino Linotype"/>
        </w:rPr>
        <w:t>one</w:t>
      </w:r>
      <w:r w:rsidRPr="00936554">
        <w:rPr>
          <w:rFonts w:ascii="Palatino Linotype" w:hAnsi="Palatino Linotype"/>
          <w:spacing w:val="-3"/>
        </w:rPr>
        <w:t xml:space="preserve"> </w:t>
      </w:r>
      <w:r w:rsidRPr="00936554">
        <w:rPr>
          <w:rFonts w:ascii="Palatino Linotype" w:hAnsi="Palatino Linotype"/>
        </w:rPr>
        <w:t>is</w:t>
      </w:r>
      <w:r w:rsidRPr="00936554">
        <w:rPr>
          <w:rFonts w:ascii="Palatino Linotype" w:hAnsi="Palatino Linotype"/>
          <w:spacing w:val="-2"/>
        </w:rPr>
        <w:t xml:space="preserve"> </w:t>
      </w:r>
      <w:r w:rsidRPr="00936554">
        <w:rPr>
          <w:rFonts w:ascii="Palatino Linotype" w:hAnsi="Palatino Linotype"/>
        </w:rPr>
        <w:t>and</w:t>
      </w:r>
      <w:r w:rsidRPr="00936554">
        <w:rPr>
          <w:rFonts w:ascii="Palatino Linotype" w:hAnsi="Palatino Linotype"/>
          <w:spacing w:val="-3"/>
        </w:rPr>
        <w:t xml:space="preserve"> </w:t>
      </w:r>
      <w:r w:rsidRPr="00936554">
        <w:rPr>
          <w:rFonts w:ascii="Palatino Linotype" w:hAnsi="Palatino Linotype"/>
        </w:rPr>
        <w:t>what</w:t>
      </w:r>
      <w:r w:rsidRPr="00936554">
        <w:rPr>
          <w:rFonts w:ascii="Palatino Linotype" w:hAnsi="Palatino Linotype"/>
          <w:spacing w:val="-2"/>
        </w:rPr>
        <w:t xml:space="preserve"> </w:t>
      </w:r>
      <w:r w:rsidRPr="00936554">
        <w:rPr>
          <w:rFonts w:ascii="Palatino Linotype" w:hAnsi="Palatino Linotype"/>
        </w:rPr>
        <w:t>one</w:t>
      </w:r>
      <w:r w:rsidRPr="00936554">
        <w:rPr>
          <w:rFonts w:ascii="Palatino Linotype" w:hAnsi="Palatino Linotype"/>
          <w:spacing w:val="-3"/>
        </w:rPr>
        <w:t xml:space="preserve"> </w:t>
      </w:r>
      <w:r w:rsidRPr="00936554">
        <w:rPr>
          <w:rFonts w:ascii="Palatino Linotype" w:hAnsi="Palatino Linotype"/>
        </w:rPr>
        <w:t xml:space="preserve">values. </w:t>
      </w:r>
    </w:p>
    <w:p w14:paraId="5453F9AF" w14:textId="77777777" w:rsidR="00BF67D3" w:rsidRDefault="00BF67D3" w:rsidP="005A6AE7">
      <w:pPr>
        <w:ind w:firstLine="720"/>
        <w:rPr>
          <w:rFonts w:ascii="Palatino Linotype" w:hAnsi="Palatino Linotype"/>
        </w:rPr>
      </w:pPr>
    </w:p>
    <w:p w14:paraId="5D4130E4" w14:textId="5EA8DC9E" w:rsidR="009B1E33" w:rsidRPr="00CA61D6" w:rsidRDefault="006C6D70" w:rsidP="00BF67D3">
      <w:pPr>
        <w:rPr>
          <w:rFonts w:ascii="Palatino Linotype" w:hAnsi="Palatino Linotype"/>
        </w:rPr>
      </w:pPr>
      <w:r>
        <w:rPr>
          <w:rFonts w:ascii="Palatino Linotype" w:hAnsi="Palatino Linotype"/>
        </w:rPr>
        <w:t xml:space="preserve">We can see then that </w:t>
      </w:r>
      <w:r w:rsidR="009B1E33" w:rsidRPr="00936554">
        <w:rPr>
          <w:rFonts w:ascii="Palatino Linotype" w:hAnsi="Palatino Linotype"/>
        </w:rPr>
        <w:t>the broad category that can be termed “practical” or “pragmatic” goes beyond the narrowly instrumental. If part of your reason for believing something is that it will contribute to the good in general then this counts as a practical reason. And so we see on this view, that evidential reasons are also practical</w:t>
      </w:r>
      <w:r w:rsidR="00840819">
        <w:rPr>
          <w:rFonts w:ascii="Palatino Linotype" w:hAnsi="Palatino Linotype"/>
        </w:rPr>
        <w:t xml:space="preserve">. And that ultimately their university is explained by appeal to this their broadly practical value. </w:t>
      </w:r>
    </w:p>
    <w:p w14:paraId="6772C081" w14:textId="77777777" w:rsidR="00C4213A" w:rsidRDefault="001F3718" w:rsidP="009B1E33">
      <w:pPr>
        <w:rPr>
          <w:rFonts w:ascii="Palatino Linotype" w:hAnsi="Palatino Linotype"/>
        </w:rPr>
      </w:pPr>
      <w:r>
        <w:rPr>
          <w:rFonts w:ascii="Palatino Linotype" w:hAnsi="Palatino Linotype"/>
        </w:rPr>
        <w:t xml:space="preserve"> </w:t>
      </w:r>
    </w:p>
    <w:p w14:paraId="5C17F409" w14:textId="754DA71B" w:rsidR="003A1607" w:rsidRPr="003A1607" w:rsidRDefault="003A1607" w:rsidP="003A1607">
      <w:pPr>
        <w:pStyle w:val="ListParagraph"/>
        <w:numPr>
          <w:ilvl w:val="0"/>
          <w:numId w:val="3"/>
        </w:numPr>
        <w:rPr>
          <w:rFonts w:ascii="Palatino Linotype" w:hAnsi="Palatino Linotype"/>
          <w:i/>
        </w:rPr>
      </w:pPr>
      <w:r w:rsidRPr="003A1607">
        <w:rPr>
          <w:rFonts w:ascii="Palatino Linotype" w:hAnsi="Palatino Linotype"/>
          <w:i/>
        </w:rPr>
        <w:t>Justification</w:t>
      </w:r>
    </w:p>
    <w:p w14:paraId="0D11E1A9" w14:textId="77777777" w:rsidR="003A1607" w:rsidRDefault="003A1607" w:rsidP="009B1E33">
      <w:pPr>
        <w:rPr>
          <w:rFonts w:ascii="Palatino Linotype" w:hAnsi="Palatino Linotype"/>
        </w:rPr>
      </w:pPr>
    </w:p>
    <w:p w14:paraId="43B84904" w14:textId="5CBD92EF" w:rsidR="003A1607" w:rsidRDefault="00C4213A" w:rsidP="00BF67D3">
      <w:pPr>
        <w:rPr>
          <w:rFonts w:ascii="Palatino Linotype" w:hAnsi="Palatino Linotype"/>
        </w:rPr>
      </w:pPr>
      <w:r>
        <w:rPr>
          <w:rFonts w:ascii="Palatino Linotype" w:hAnsi="Palatino Linotype"/>
        </w:rPr>
        <w:t xml:space="preserve"> W</w:t>
      </w:r>
      <w:r w:rsidR="003A1607">
        <w:rPr>
          <w:rFonts w:ascii="Palatino Linotype" w:hAnsi="Palatino Linotype"/>
        </w:rPr>
        <w:t xml:space="preserve">ay claims that one cannot reason well from a practical consideration to a belief because </w:t>
      </w:r>
      <w:r w:rsidR="00DA5603">
        <w:rPr>
          <w:rFonts w:ascii="Palatino Linotype" w:hAnsi="Palatino Linotype"/>
        </w:rPr>
        <w:t xml:space="preserve">good reasoning must correspond to good arguments </w:t>
      </w:r>
      <w:r w:rsidR="00040579">
        <w:rPr>
          <w:rFonts w:ascii="Palatino Linotype" w:hAnsi="Palatino Linotype"/>
        </w:rPr>
        <w:t xml:space="preserve">and that an argument </w:t>
      </w:r>
      <w:r w:rsidR="00C2392F">
        <w:rPr>
          <w:rFonts w:ascii="Palatino Linotype" w:hAnsi="Palatino Linotype"/>
        </w:rPr>
        <w:t>with a practical consideration as a premise will always be a bad argumen</w:t>
      </w:r>
      <w:r w:rsidR="00E231F4">
        <w:rPr>
          <w:rFonts w:ascii="Palatino Linotype" w:hAnsi="Palatino Linotype"/>
        </w:rPr>
        <w:t>t: “</w:t>
      </w:r>
      <w:r w:rsidR="00E231F4" w:rsidRPr="00E231F4">
        <w:rPr>
          <w:rFonts w:ascii="Palatino Linotype" w:hAnsi="Palatino Linotype"/>
        </w:rPr>
        <w:t>Since the argument ‘Believing in God would make me happy, so, God exists’ is plainly a bad argument, it follows that the</w:t>
      </w:r>
      <w:r w:rsidR="00E231F4">
        <w:rPr>
          <w:rFonts w:ascii="Palatino Linotype" w:hAnsi="Palatino Linotype"/>
        </w:rPr>
        <w:t xml:space="preserve"> corresponding reasoning is bad.”</w:t>
      </w:r>
      <w:r w:rsidR="00F33004">
        <w:rPr>
          <w:rFonts w:ascii="Palatino Linotype" w:hAnsi="Palatino Linotype"/>
        </w:rPr>
        <w:t>(201</w:t>
      </w:r>
      <w:r w:rsidR="004221D7">
        <w:rPr>
          <w:rFonts w:ascii="Palatino Linotype" w:hAnsi="Palatino Linotype"/>
        </w:rPr>
        <w:t>6, 815) Further, it seems one appropriately bases a belief on a reason if the relation between the two is justifying.</w:t>
      </w:r>
      <w:r w:rsidR="003A1607">
        <w:rPr>
          <w:rFonts w:ascii="Palatino Linotype" w:hAnsi="Palatino Linotype"/>
        </w:rPr>
        <w:t xml:space="preserve"> (</w:t>
      </w:r>
      <w:r w:rsidR="004221D7">
        <w:rPr>
          <w:rFonts w:ascii="Palatino Linotype" w:hAnsi="Palatino Linotype"/>
        </w:rPr>
        <w:t xml:space="preserve">Neta </w:t>
      </w:r>
      <w:r w:rsidR="003A1607">
        <w:rPr>
          <w:rFonts w:ascii="Palatino Linotype" w:hAnsi="Palatino Linotype"/>
        </w:rPr>
        <w:t>11</w:t>
      </w:r>
      <w:r w:rsidR="004221D7">
        <w:rPr>
          <w:rFonts w:ascii="Palatino Linotype" w:hAnsi="Palatino Linotype"/>
        </w:rPr>
        <w:t>-12</w:t>
      </w:r>
      <w:r w:rsidR="003A1607">
        <w:rPr>
          <w:rFonts w:ascii="Palatino Linotype" w:hAnsi="Palatino Linotype"/>
        </w:rPr>
        <w:t xml:space="preserve">) </w:t>
      </w:r>
      <w:r w:rsidR="00BF67D3">
        <w:rPr>
          <w:rFonts w:ascii="Palatino Linotype" w:hAnsi="Palatino Linotype"/>
        </w:rPr>
        <w:t xml:space="preserve">Here I think we arrive at the core of why it is thought that we cannot </w:t>
      </w:r>
      <w:r w:rsidR="00ED702D">
        <w:rPr>
          <w:rFonts w:ascii="Palatino Linotype" w:hAnsi="Palatino Linotype"/>
        </w:rPr>
        <w:t xml:space="preserve">properly base our beliefs on practical reasons: it seems obvious to many that </w:t>
      </w:r>
      <w:r w:rsidR="009B1E33" w:rsidRPr="00936554">
        <w:rPr>
          <w:rFonts w:ascii="Palatino Linotype" w:hAnsi="Palatino Linotype"/>
        </w:rPr>
        <w:t>only truth-related consideration</w:t>
      </w:r>
      <w:r w:rsidR="00825584">
        <w:rPr>
          <w:rFonts w:ascii="Palatino Linotype" w:hAnsi="Palatino Linotype"/>
        </w:rPr>
        <w:t>s</w:t>
      </w:r>
      <w:r w:rsidR="009B1E33" w:rsidRPr="00936554">
        <w:rPr>
          <w:rFonts w:ascii="Palatino Linotype" w:hAnsi="Palatino Linotype"/>
        </w:rPr>
        <w:t xml:space="preserve"> can </w:t>
      </w:r>
      <w:r w:rsidR="004221D7">
        <w:rPr>
          <w:rFonts w:ascii="Palatino Linotype" w:hAnsi="Palatino Linotype"/>
        </w:rPr>
        <w:t>justify or support</w:t>
      </w:r>
      <w:r w:rsidR="00786F6C">
        <w:rPr>
          <w:rFonts w:ascii="Palatino Linotype" w:hAnsi="Palatino Linotype"/>
        </w:rPr>
        <w:t xml:space="preserve"> a belief. </w:t>
      </w:r>
      <w:r w:rsidR="0031003F">
        <w:rPr>
          <w:rFonts w:ascii="Palatino Linotype" w:hAnsi="Palatino Linotype"/>
        </w:rPr>
        <w:t xml:space="preserve">But why </w:t>
      </w:r>
      <w:r w:rsidR="00786F6C">
        <w:rPr>
          <w:rFonts w:ascii="Palatino Linotype" w:hAnsi="Palatino Linotype"/>
        </w:rPr>
        <w:t>do</w:t>
      </w:r>
      <w:r w:rsidR="009B1E33" w:rsidRPr="00936554">
        <w:rPr>
          <w:rFonts w:ascii="Palatino Linotype" w:hAnsi="Palatino Linotype"/>
        </w:rPr>
        <w:t xml:space="preserve"> suc</w:t>
      </w:r>
      <w:r w:rsidR="00D95A45">
        <w:rPr>
          <w:rFonts w:ascii="Palatino Linotype" w:hAnsi="Palatino Linotype"/>
        </w:rPr>
        <w:t>h considerations</w:t>
      </w:r>
      <w:r w:rsidR="009B1E33" w:rsidRPr="00936554">
        <w:rPr>
          <w:rFonts w:ascii="Palatino Linotype" w:hAnsi="Palatino Linotype"/>
        </w:rPr>
        <w:t xml:space="preserve"> make a belief</w:t>
      </w:r>
      <w:r w:rsidR="00DD774B">
        <w:rPr>
          <w:rFonts w:ascii="Palatino Linotype" w:hAnsi="Palatino Linotype"/>
        </w:rPr>
        <w:t xml:space="preserve"> justified or rational, why</w:t>
      </w:r>
      <w:r w:rsidR="009B1E33" w:rsidRPr="00936554">
        <w:rPr>
          <w:rFonts w:ascii="Palatino Linotype" w:hAnsi="Palatino Linotype"/>
        </w:rPr>
        <w:t xml:space="preserve"> are</w:t>
      </w:r>
      <w:r w:rsidR="00DD774B">
        <w:rPr>
          <w:rFonts w:ascii="Palatino Linotype" w:hAnsi="Palatino Linotype"/>
        </w:rPr>
        <w:t xml:space="preserve"> they</w:t>
      </w:r>
      <w:r w:rsidR="009B1E33" w:rsidRPr="00936554">
        <w:rPr>
          <w:rFonts w:ascii="Palatino Linotype" w:hAnsi="Palatino Linotype"/>
        </w:rPr>
        <w:t xml:space="preserve"> good reasons</w:t>
      </w:r>
      <w:r w:rsidR="00786F6C">
        <w:rPr>
          <w:rFonts w:ascii="Palatino Linotype" w:hAnsi="Palatino Linotype"/>
        </w:rPr>
        <w:t>? This is a question rarely posed</w:t>
      </w:r>
      <w:r w:rsidR="00825584">
        <w:rPr>
          <w:rFonts w:ascii="Palatino Linotype" w:hAnsi="Palatino Linotype"/>
        </w:rPr>
        <w:t xml:space="preserve"> and, to some, it may not sound like a coherent question. I have argued (2015, 2017) that such reasons are good ones because they tend to provide us with true beliefs, and t</w:t>
      </w:r>
      <w:r w:rsidR="00ED702D">
        <w:rPr>
          <w:rFonts w:ascii="Palatino Linotype" w:hAnsi="Palatino Linotype"/>
        </w:rPr>
        <w:t xml:space="preserve">hat the value of </w:t>
      </w:r>
      <w:r w:rsidR="00825584">
        <w:rPr>
          <w:rFonts w:ascii="Palatino Linotype" w:hAnsi="Palatino Linotype"/>
        </w:rPr>
        <w:t xml:space="preserve">true beliefs is broadly practical. If this is the case then other </w:t>
      </w:r>
      <w:r w:rsidR="009B1E33" w:rsidRPr="00936554">
        <w:rPr>
          <w:rFonts w:ascii="Palatino Linotype" w:hAnsi="Palatino Linotype"/>
        </w:rPr>
        <w:t>broadly practical reasons ca</w:t>
      </w:r>
      <w:r w:rsidR="00D95A45">
        <w:rPr>
          <w:rFonts w:ascii="Palatino Linotype" w:hAnsi="Palatino Linotype"/>
        </w:rPr>
        <w:t>n also rationaliz</w:t>
      </w:r>
      <w:r w:rsidR="009B1E33" w:rsidRPr="00936554">
        <w:rPr>
          <w:rFonts w:ascii="Palatino Linotype" w:hAnsi="Palatino Linotype"/>
        </w:rPr>
        <w:t>e,</w:t>
      </w:r>
      <w:r w:rsidR="00D95A45">
        <w:rPr>
          <w:rFonts w:ascii="Palatino Linotype" w:hAnsi="Palatino Linotype"/>
        </w:rPr>
        <w:t xml:space="preserve"> one</w:t>
      </w:r>
      <w:r w:rsidR="009B1E33" w:rsidRPr="00936554">
        <w:rPr>
          <w:rFonts w:ascii="Palatino Linotype" w:hAnsi="Palatino Linotype"/>
        </w:rPr>
        <w:t>s that contribute to flourishing despite their not being evidential</w:t>
      </w:r>
      <w:r w:rsidR="003A1607">
        <w:rPr>
          <w:rFonts w:ascii="Palatino Linotype" w:hAnsi="Palatino Linotype"/>
        </w:rPr>
        <w:t>.</w:t>
      </w:r>
    </w:p>
    <w:p w14:paraId="75E3FB5B" w14:textId="77777777" w:rsidR="00ED702D" w:rsidRDefault="00ED702D" w:rsidP="003A1607">
      <w:pPr>
        <w:ind w:firstLine="720"/>
        <w:rPr>
          <w:rFonts w:ascii="Palatino Linotype" w:hAnsi="Palatino Linotype"/>
        </w:rPr>
      </w:pPr>
    </w:p>
    <w:p w14:paraId="5D2B025D" w14:textId="6C69249F" w:rsidR="00166C16" w:rsidRDefault="00166C16" w:rsidP="00ED702D">
      <w:pPr>
        <w:rPr>
          <w:rFonts w:ascii="Palatino Linotype" w:hAnsi="Palatino Linotype"/>
        </w:rPr>
      </w:pPr>
      <w:r>
        <w:rPr>
          <w:rFonts w:ascii="Palatino Linotype" w:hAnsi="Palatino Linotype"/>
        </w:rPr>
        <w:t xml:space="preserve">To try to get a handle on when we consider someone as reasoning well as opposed to reasoning poorly, let’s begin by thinking about cases where only evidential considerations are at play. </w:t>
      </w:r>
      <w:r w:rsidR="00BC77EB">
        <w:rPr>
          <w:rFonts w:ascii="Palatino Linotype" w:hAnsi="Palatino Linotype"/>
        </w:rPr>
        <w:t xml:space="preserve">I believe that the ground is wet and this belief is based on my belief that it rained last night. </w:t>
      </w:r>
      <w:r w:rsidR="0077056C">
        <w:rPr>
          <w:rFonts w:ascii="Palatino Linotype" w:hAnsi="Palatino Linotype"/>
        </w:rPr>
        <w:t xml:space="preserve">I take it that the fact that it rained last night supports my belief that the ground is wet. Although my belief may turn out to be false, it is likely that I reasoned in an acceptable manner, being guided in some sense by modus ponens. To take an example from David Hume, if you come to believe that “Irishmen have no wit,” and the reason you believe this </w:t>
      </w:r>
      <w:r w:rsidR="0057243A">
        <w:rPr>
          <w:rFonts w:ascii="Palatino Linotype" w:hAnsi="Palatino Linotype"/>
        </w:rPr>
        <w:t xml:space="preserve">is </w:t>
      </w:r>
      <w:r w:rsidR="0077056C">
        <w:rPr>
          <w:rFonts w:ascii="Palatino Linotype" w:hAnsi="Palatino Linotype"/>
        </w:rPr>
        <w:t>that all the Irishmen you have met are dull-witted, but you have only met two, then you fail to reason well. This is not, however, because the conclusion is not</w:t>
      </w:r>
      <w:r w:rsidR="00D474A2">
        <w:rPr>
          <w:rFonts w:ascii="Palatino Linotype" w:hAnsi="Palatino Linotype"/>
        </w:rPr>
        <w:t xml:space="preserve"> entailed </w:t>
      </w:r>
      <w:r w:rsidR="0077056C">
        <w:rPr>
          <w:rFonts w:ascii="Palatino Linotype" w:hAnsi="Palatino Linotype"/>
        </w:rPr>
        <w:t xml:space="preserve">by the premises. If one’s sample size is large </w:t>
      </w:r>
      <w:r w:rsidR="0077056C">
        <w:rPr>
          <w:rFonts w:ascii="Palatino Linotype" w:hAnsi="Palatino Linotype"/>
        </w:rPr>
        <w:lastRenderedPageBreak/>
        <w:t>enough, we would think it perfectly good reasoning to come to a belief that cannot be const</w:t>
      </w:r>
      <w:r w:rsidR="006F4207">
        <w:rPr>
          <w:rFonts w:ascii="Palatino Linotype" w:hAnsi="Palatino Linotype"/>
        </w:rPr>
        <w:t>r</w:t>
      </w:r>
      <w:r w:rsidR="0077056C">
        <w:rPr>
          <w:rFonts w:ascii="Palatino Linotype" w:hAnsi="Palatino Linotype"/>
        </w:rPr>
        <w:t>ued as a conclusion of a dedu</w:t>
      </w:r>
      <w:r w:rsidR="00A06345">
        <w:rPr>
          <w:rFonts w:ascii="Palatino Linotype" w:hAnsi="Palatino Linotype"/>
        </w:rPr>
        <w:t>ctivel</w:t>
      </w:r>
      <w:r w:rsidR="0077056C">
        <w:rPr>
          <w:rFonts w:ascii="Palatino Linotype" w:hAnsi="Palatino Linotype"/>
        </w:rPr>
        <w:t xml:space="preserve">y valid argument. </w:t>
      </w:r>
      <w:r w:rsidR="007B2787">
        <w:rPr>
          <w:rFonts w:ascii="Palatino Linotype" w:hAnsi="Palatino Linotype"/>
        </w:rPr>
        <w:t xml:space="preserve"> If </w:t>
      </w:r>
      <w:r w:rsidR="00DD774B">
        <w:rPr>
          <w:rFonts w:ascii="Palatino Linotype" w:hAnsi="Palatino Linotype"/>
        </w:rPr>
        <w:t>my belief</w:t>
      </w:r>
      <w:r w:rsidR="007B2787">
        <w:rPr>
          <w:rFonts w:ascii="Palatino Linotype" w:hAnsi="Palatino Linotype"/>
        </w:rPr>
        <w:t xml:space="preserve"> that it never snows in Virginia in July is based on the fact that it never has, this is perfectly acceptable reasoning.</w:t>
      </w:r>
      <w:r w:rsidR="00A06345">
        <w:rPr>
          <w:rFonts w:ascii="Palatino Linotype" w:hAnsi="Palatino Linotype"/>
        </w:rPr>
        <w:t xml:space="preserve"> I have good reasons to believe it; the reasons offer support for my belief.</w:t>
      </w:r>
    </w:p>
    <w:p w14:paraId="214129DF" w14:textId="77777777" w:rsidR="00D474A2" w:rsidRDefault="00D474A2" w:rsidP="00A06345">
      <w:pPr>
        <w:rPr>
          <w:rFonts w:ascii="Palatino Linotype" w:hAnsi="Palatino Linotype"/>
        </w:rPr>
      </w:pPr>
    </w:p>
    <w:p w14:paraId="21255AA3" w14:textId="764870C9" w:rsidR="006729E6" w:rsidRDefault="00A06345" w:rsidP="00A06345">
      <w:pPr>
        <w:rPr>
          <w:rFonts w:ascii="Palatino Linotype" w:hAnsi="Palatino Linotype"/>
        </w:rPr>
      </w:pPr>
      <w:r>
        <w:rPr>
          <w:rFonts w:ascii="Palatino Linotype" w:hAnsi="Palatino Linotype"/>
        </w:rPr>
        <w:t xml:space="preserve">Now can practical reasons offer support for my belief, and can we offer a parallel contrast of when they do and when they do not? </w:t>
      </w:r>
      <w:r w:rsidR="0048616D">
        <w:rPr>
          <w:rFonts w:ascii="Palatino Linotype" w:hAnsi="Palatino Linotype"/>
        </w:rPr>
        <w:t>I’ll be</w:t>
      </w:r>
      <w:r w:rsidR="00C17871">
        <w:rPr>
          <w:rFonts w:ascii="Palatino Linotype" w:hAnsi="Palatino Linotype"/>
        </w:rPr>
        <w:t>gin by describing an actual</w:t>
      </w:r>
      <w:r w:rsidR="00135CBF">
        <w:rPr>
          <w:rFonts w:ascii="Palatino Linotype" w:hAnsi="Palatino Linotype"/>
        </w:rPr>
        <w:t xml:space="preserve"> case</w:t>
      </w:r>
      <w:r w:rsidR="0048616D">
        <w:rPr>
          <w:rFonts w:ascii="Palatino Linotype" w:hAnsi="Palatino Linotype"/>
        </w:rPr>
        <w:t xml:space="preserve"> from </w:t>
      </w:r>
      <w:r w:rsidR="00FD099B">
        <w:rPr>
          <w:rFonts w:ascii="Palatino Linotype" w:hAnsi="Palatino Linotype"/>
        </w:rPr>
        <w:t xml:space="preserve">my life.  One of my very best friends, Susan, will be dying soon from an aggressive sarcoma. She has approached her illness and dying with acceptance despite being one of the heathiest and most active people I have known. Susan is not religious, would not claim to believe in God. She is also highly intelligent and educated; I remember her taking her L-SATs on a whim and achieving such a high score that she had top law schools courting her, though was never really going to pursue that path. She believes that when she dies </w:t>
      </w:r>
      <w:r w:rsidR="008F5A06">
        <w:rPr>
          <w:rFonts w:ascii="Palatino Linotype" w:hAnsi="Palatino Linotype"/>
        </w:rPr>
        <w:t xml:space="preserve">that </w:t>
      </w:r>
      <w:r w:rsidR="006F4207">
        <w:rPr>
          <w:rFonts w:ascii="Palatino Linotype" w:hAnsi="Palatino Linotype"/>
        </w:rPr>
        <w:t>some aspect of her being will still exist. Of course, people tell he</w:t>
      </w:r>
      <w:r w:rsidR="003C7B6E">
        <w:rPr>
          <w:rFonts w:ascii="Palatino Linotype" w:hAnsi="Palatino Linotype"/>
        </w:rPr>
        <w:t>r</w:t>
      </w:r>
      <w:r w:rsidR="006F4207">
        <w:rPr>
          <w:rFonts w:ascii="Palatino Linotype" w:hAnsi="Palatino Linotype"/>
        </w:rPr>
        <w:t xml:space="preserve"> all the time about stories and dreams that provide evidence for such a belief. But none of these form the basis of her belief; they are insufficient support and she would not believe it if these were the only considerations in support. </w:t>
      </w:r>
      <w:r w:rsidR="007A4627">
        <w:rPr>
          <w:rFonts w:ascii="Palatino Linotype" w:hAnsi="Palatino Linotype"/>
        </w:rPr>
        <w:t>She believes it becau</w:t>
      </w:r>
      <w:r w:rsidR="00BF046D">
        <w:rPr>
          <w:rFonts w:ascii="Palatino Linotype" w:hAnsi="Palatino Linotype"/>
        </w:rPr>
        <w:t xml:space="preserve">se it helps to mitigate the concern she has for the pain of her loved-ones. </w:t>
      </w:r>
      <w:r w:rsidR="00313781">
        <w:rPr>
          <w:rFonts w:ascii="Palatino Linotype" w:hAnsi="Palatino Linotype"/>
        </w:rPr>
        <w:t xml:space="preserve">The </w:t>
      </w:r>
      <w:r w:rsidR="005065A2">
        <w:rPr>
          <w:rFonts w:ascii="Palatino Linotype" w:hAnsi="Palatino Linotype"/>
        </w:rPr>
        <w:t>reasons</w:t>
      </w:r>
      <w:r w:rsidR="00313781">
        <w:rPr>
          <w:rFonts w:ascii="Palatino Linotype" w:hAnsi="Palatino Linotype"/>
        </w:rPr>
        <w:t xml:space="preserve"> for which she believes it are broadly practical, </w:t>
      </w:r>
      <w:r w:rsidR="005065A2">
        <w:rPr>
          <w:rFonts w:ascii="Palatino Linotype" w:hAnsi="Palatino Linotype"/>
        </w:rPr>
        <w:t>connected</w:t>
      </w:r>
      <w:r w:rsidR="00313781">
        <w:rPr>
          <w:rFonts w:ascii="Palatino Linotype" w:hAnsi="Palatino Linotype"/>
        </w:rPr>
        <w:t xml:space="preserve"> to love and comfort rather than evidence and truth.</w:t>
      </w:r>
      <w:r w:rsidR="007118E7">
        <w:rPr>
          <w:rFonts w:ascii="Palatino Linotype" w:hAnsi="Palatino Linotype"/>
        </w:rPr>
        <w:t xml:space="preserve"> Reas</w:t>
      </w:r>
      <w:r w:rsidR="00224934">
        <w:rPr>
          <w:rFonts w:ascii="Palatino Linotype" w:hAnsi="Palatino Linotype"/>
        </w:rPr>
        <w:t xml:space="preserve">ons of this kind, and the beliefs they support </w:t>
      </w:r>
      <w:r w:rsidR="00903CF6">
        <w:rPr>
          <w:rFonts w:ascii="Palatino Linotype" w:hAnsi="Palatino Linotype"/>
        </w:rPr>
        <w:t xml:space="preserve">help provide </w:t>
      </w:r>
      <w:r w:rsidR="00583DDC">
        <w:rPr>
          <w:rFonts w:ascii="Palatino Linotype" w:hAnsi="Palatino Linotype"/>
        </w:rPr>
        <w:t>coherence and meaning.</w:t>
      </w:r>
      <w:r w:rsidR="006729E6">
        <w:rPr>
          <w:rFonts w:ascii="Palatino Linotype" w:hAnsi="Palatino Linotype"/>
        </w:rPr>
        <w:t xml:space="preserve"> </w:t>
      </w:r>
      <w:r w:rsidR="0031003F">
        <w:rPr>
          <w:rStyle w:val="FootnoteReference"/>
          <w:rFonts w:ascii="Palatino Linotype" w:hAnsi="Palatino Linotype"/>
        </w:rPr>
        <w:footnoteReference w:id="13"/>
      </w:r>
    </w:p>
    <w:p w14:paraId="12E8F258" w14:textId="77777777" w:rsidR="006729E6" w:rsidRDefault="006729E6" w:rsidP="00A06345">
      <w:pPr>
        <w:rPr>
          <w:rFonts w:ascii="Palatino Linotype" w:hAnsi="Palatino Linotype"/>
        </w:rPr>
      </w:pPr>
    </w:p>
    <w:p w14:paraId="12FB7746" w14:textId="50F1F463" w:rsidR="00DB4362" w:rsidRDefault="006729E6" w:rsidP="00DB4362">
      <w:pPr>
        <w:rPr>
          <w:rFonts w:ascii="Palatino Linotype" w:eastAsia="Times New Roman" w:hAnsi="Palatino Linotype" w:cs="Times New Roman"/>
          <w:color w:val="000000"/>
        </w:rPr>
      </w:pPr>
      <w:r>
        <w:rPr>
          <w:rFonts w:ascii="Palatino Linotype" w:hAnsi="Palatino Linotype"/>
        </w:rPr>
        <w:t xml:space="preserve">Susan’s belief </w:t>
      </w:r>
      <w:r w:rsidR="00583DDC">
        <w:rPr>
          <w:rFonts w:ascii="Palatino Linotype" w:hAnsi="Palatino Linotype"/>
        </w:rPr>
        <w:t>is</w:t>
      </w:r>
      <w:r>
        <w:rPr>
          <w:rFonts w:ascii="Palatino Linotype" w:hAnsi="Palatino Linotype"/>
        </w:rPr>
        <w:t xml:space="preserve"> quite different from</w:t>
      </w:r>
      <w:r w:rsidR="00A240E9">
        <w:rPr>
          <w:rFonts w:ascii="Palatino Linotype" w:hAnsi="Palatino Linotype"/>
        </w:rPr>
        <w:t xml:space="preserve"> the examples often cited in dis</w:t>
      </w:r>
      <w:r>
        <w:rPr>
          <w:rFonts w:ascii="Palatino Linotype" w:hAnsi="Palatino Linotype"/>
        </w:rPr>
        <w:t>c</w:t>
      </w:r>
      <w:r w:rsidR="00DD774B">
        <w:rPr>
          <w:rFonts w:ascii="Palatino Linotype" w:hAnsi="Palatino Linotype"/>
        </w:rPr>
        <w:t>ussions about practical</w:t>
      </w:r>
      <w:r>
        <w:rPr>
          <w:rFonts w:ascii="Palatino Linotype" w:hAnsi="Palatino Linotype"/>
        </w:rPr>
        <w:t xml:space="preserve"> reasons to belief. As I mentioned earlier, t</w:t>
      </w:r>
      <w:r w:rsidR="00A240E9">
        <w:rPr>
          <w:rFonts w:ascii="Palatino Linotype" w:hAnsi="Palatino Linotype"/>
        </w:rPr>
        <w:t>hese almost always appeal to inc</w:t>
      </w:r>
      <w:r>
        <w:rPr>
          <w:rFonts w:ascii="Palatino Linotype" w:hAnsi="Palatino Linotype"/>
        </w:rPr>
        <w:t xml:space="preserve">entives to believe, and the kind of practical reason is one of narrow prudential interest. </w:t>
      </w:r>
      <w:r w:rsidR="00DB4362">
        <w:rPr>
          <w:rFonts w:ascii="Palatino Linotype" w:hAnsi="Palatino Linotype"/>
        </w:rPr>
        <w:t>Here is a standard example taken from Al</w:t>
      </w:r>
      <w:r w:rsidR="00A218C3">
        <w:rPr>
          <w:rFonts w:ascii="Palatino Linotype" w:hAnsi="Palatino Linotype"/>
        </w:rPr>
        <w:t>s</w:t>
      </w:r>
      <w:r w:rsidR="00DB4362">
        <w:rPr>
          <w:rFonts w:ascii="Palatino Linotype" w:hAnsi="Palatino Linotype"/>
        </w:rPr>
        <w:t>ton</w:t>
      </w:r>
      <w:r w:rsidR="00A218C3">
        <w:rPr>
          <w:rFonts w:ascii="Palatino Linotype" w:hAnsi="Palatino Linotype"/>
        </w:rPr>
        <w:t xml:space="preserve"> (1988)</w:t>
      </w:r>
      <w:r w:rsidR="00DB4362">
        <w:rPr>
          <w:rFonts w:ascii="Palatino Linotype" w:hAnsi="Palatino Linotype"/>
        </w:rPr>
        <w:t xml:space="preserve"> “</w:t>
      </w:r>
      <w:r w:rsidR="00DB4362" w:rsidRPr="00DB4362">
        <w:rPr>
          <w:rFonts w:ascii="Palatino Linotype" w:eastAsia="Times New Roman" w:hAnsi="Palatino Linotype" w:cs="Times New Roman"/>
          <w:color w:val="000000"/>
        </w:rPr>
        <w:t>Can you, at this moment, start to believe that the United States is still a colony of Great Britain, just by deciding to do so? If you find it too incredible that you should be sufficiently motivated to try to believe this, suppose that someone offers you $500,000,000 to believe it, and you are much more interested in the mon</w:t>
      </w:r>
      <w:r w:rsidR="0031003F">
        <w:rPr>
          <w:rFonts w:ascii="Palatino Linotype" w:eastAsia="Times New Roman" w:hAnsi="Palatino Linotype" w:cs="Times New Roman"/>
          <w:color w:val="000000"/>
        </w:rPr>
        <w:t>ey than in believing the truth.”</w:t>
      </w:r>
    </w:p>
    <w:p w14:paraId="582F066C" w14:textId="77777777" w:rsidR="0031003F" w:rsidRDefault="0031003F" w:rsidP="00A06345">
      <w:pPr>
        <w:rPr>
          <w:rFonts w:ascii="Palatino Linotype" w:hAnsi="Palatino Linotype"/>
        </w:rPr>
      </w:pPr>
      <w:r>
        <w:rPr>
          <w:rFonts w:ascii="Palatino Linotype" w:hAnsi="Palatino Linotype"/>
        </w:rPr>
        <w:t xml:space="preserve">Alston’s main point in introducing such examples was to show we lack direct control over beliefs, but they have also been taken to show that we cannot believe for such reasons. </w:t>
      </w:r>
    </w:p>
    <w:p w14:paraId="34BE4962" w14:textId="77777777" w:rsidR="0031003F" w:rsidRDefault="0031003F" w:rsidP="00A06345">
      <w:pPr>
        <w:rPr>
          <w:rFonts w:ascii="Palatino Linotype" w:hAnsi="Palatino Linotype"/>
        </w:rPr>
      </w:pPr>
    </w:p>
    <w:p w14:paraId="336A8CF5" w14:textId="6448732C" w:rsidR="001F58C5" w:rsidRDefault="008D333D" w:rsidP="00A06345">
      <w:pPr>
        <w:rPr>
          <w:rFonts w:ascii="Palatino Linotype" w:hAnsi="Palatino Linotype"/>
        </w:rPr>
      </w:pPr>
      <w:r>
        <w:rPr>
          <w:rFonts w:ascii="Palatino Linotype" w:hAnsi="Palatino Linotype"/>
        </w:rPr>
        <w:t xml:space="preserve">Such </w:t>
      </w:r>
      <w:r w:rsidR="00A218C3">
        <w:rPr>
          <w:rFonts w:ascii="Palatino Linotype" w:hAnsi="Palatino Linotype"/>
        </w:rPr>
        <w:t>monetary incentives</w:t>
      </w:r>
      <w:r>
        <w:rPr>
          <w:rFonts w:ascii="Palatino Linotype" w:hAnsi="Palatino Linotype"/>
        </w:rPr>
        <w:t xml:space="preserve"> cannot support beliefs in the way that considerations about the </w:t>
      </w:r>
      <w:r w:rsidR="00E05349">
        <w:rPr>
          <w:rFonts w:ascii="Palatino Linotype" w:hAnsi="Palatino Linotype"/>
        </w:rPr>
        <w:t xml:space="preserve">about the value of the belief can, the same value associated with </w:t>
      </w:r>
      <w:r w:rsidR="00EE7172">
        <w:rPr>
          <w:rFonts w:ascii="Palatino Linotype" w:hAnsi="Palatino Linotype"/>
        </w:rPr>
        <w:t xml:space="preserve">following rules that </w:t>
      </w:r>
      <w:r w:rsidR="00EE7172">
        <w:rPr>
          <w:rFonts w:ascii="Palatino Linotype" w:hAnsi="Palatino Linotype"/>
        </w:rPr>
        <w:lastRenderedPageBreak/>
        <w:t xml:space="preserve">tend to provide us with true beliefs, namely that they allow </w:t>
      </w:r>
      <w:r w:rsidR="00F84B2A">
        <w:rPr>
          <w:rFonts w:ascii="Palatino Linotype" w:hAnsi="Palatino Linotype"/>
        </w:rPr>
        <w:t xml:space="preserve">for both individual and collective flourishing. </w:t>
      </w:r>
      <w:r w:rsidR="0031003F">
        <w:rPr>
          <w:rFonts w:ascii="Palatino Linotype" w:hAnsi="Palatino Linotype"/>
        </w:rPr>
        <w:t xml:space="preserve"> </w:t>
      </w:r>
      <w:r w:rsidR="00616922">
        <w:rPr>
          <w:rFonts w:ascii="Palatino Linotype" w:hAnsi="Palatino Linotype"/>
        </w:rPr>
        <w:t xml:space="preserve">The difference between these two cases is </w:t>
      </w:r>
      <w:r w:rsidR="001F58C5">
        <w:rPr>
          <w:rFonts w:ascii="Palatino Linotype" w:hAnsi="Palatino Linotype"/>
        </w:rPr>
        <w:t>similar to the</w:t>
      </w:r>
      <w:r w:rsidR="00616922">
        <w:rPr>
          <w:rFonts w:ascii="Palatino Linotype" w:hAnsi="Palatino Linotype"/>
        </w:rPr>
        <w:t xml:space="preserve"> difference between beliefs formed on the basis of a good inductive inferences and those that result from prejudice. </w:t>
      </w:r>
      <w:r w:rsidR="00656FE3">
        <w:rPr>
          <w:rFonts w:ascii="Palatino Linotype" w:hAnsi="Palatino Linotype"/>
        </w:rPr>
        <w:t>In one case I am being guided by a rule of belief</w:t>
      </w:r>
      <w:r w:rsidR="00A10AB1">
        <w:rPr>
          <w:rFonts w:ascii="Palatino Linotype" w:hAnsi="Palatino Linotype"/>
        </w:rPr>
        <w:t xml:space="preserve"> maintenance</w:t>
      </w:r>
      <w:r w:rsidR="00656FE3">
        <w:rPr>
          <w:rFonts w:ascii="Palatino Linotype" w:hAnsi="Palatino Linotype"/>
        </w:rPr>
        <w:t xml:space="preserve"> that, if everyone inter</w:t>
      </w:r>
      <w:r w:rsidR="00553499">
        <w:rPr>
          <w:rFonts w:ascii="Palatino Linotype" w:hAnsi="Palatino Linotype"/>
        </w:rPr>
        <w:t>nalizes and follows, will lead to overall flourishing. As noted earlier this does not mean that coming to have any particular belief will b</w:t>
      </w:r>
      <w:r w:rsidR="004E7307">
        <w:rPr>
          <w:rFonts w:ascii="Palatino Linotype" w:hAnsi="Palatino Linotype"/>
        </w:rPr>
        <w:t xml:space="preserve">e good for a particular person. A particular belief supported by the evidence can be very painful. </w:t>
      </w:r>
      <w:r w:rsidR="00CA1EB9">
        <w:rPr>
          <w:rFonts w:ascii="Palatino Linotype" w:hAnsi="Palatino Linotype"/>
        </w:rPr>
        <w:t xml:space="preserve">And holding on to </w:t>
      </w:r>
      <w:r w:rsidR="002A4000">
        <w:rPr>
          <w:rFonts w:ascii="Palatino Linotype" w:hAnsi="Palatino Linotype"/>
        </w:rPr>
        <w:t>a particular prejudiced belief may serve someone’</w:t>
      </w:r>
      <w:r w:rsidR="00206A29">
        <w:rPr>
          <w:rFonts w:ascii="Palatino Linotype" w:hAnsi="Palatino Linotype"/>
        </w:rPr>
        <w:t>s self-</w:t>
      </w:r>
      <w:r w:rsidR="00181EEE">
        <w:rPr>
          <w:rFonts w:ascii="Palatino Linotype" w:hAnsi="Palatino Linotype"/>
        </w:rPr>
        <w:t>interest, but</w:t>
      </w:r>
      <w:r w:rsidR="0069317D">
        <w:rPr>
          <w:rFonts w:ascii="Palatino Linotype" w:hAnsi="Palatino Linotype"/>
        </w:rPr>
        <w:t xml:space="preserve"> doing so requires </w:t>
      </w:r>
      <w:r w:rsidR="00181EEE">
        <w:rPr>
          <w:rFonts w:ascii="Palatino Linotype" w:hAnsi="Palatino Linotype"/>
        </w:rPr>
        <w:t xml:space="preserve">violating </w:t>
      </w:r>
      <w:r w:rsidR="0069317D">
        <w:rPr>
          <w:rFonts w:ascii="Palatino Linotype" w:hAnsi="Palatino Linotype"/>
        </w:rPr>
        <w:t xml:space="preserve">rules that lead to true beliefs, or following </w:t>
      </w:r>
      <w:r w:rsidR="005A48CE">
        <w:rPr>
          <w:rFonts w:ascii="Palatino Linotype" w:hAnsi="Palatino Linotype"/>
        </w:rPr>
        <w:t xml:space="preserve">rules that lead away from them. </w:t>
      </w:r>
      <w:r w:rsidR="00370F90">
        <w:rPr>
          <w:rFonts w:ascii="Palatino Linotype" w:hAnsi="Palatino Linotype"/>
        </w:rPr>
        <w:t xml:space="preserve"> One can make a similar distinction between beliefs based on practical reasons. </w:t>
      </w:r>
      <w:r w:rsidR="0068368F">
        <w:rPr>
          <w:rFonts w:ascii="Palatino Linotype" w:hAnsi="Palatino Linotype"/>
        </w:rPr>
        <w:t>If the reasons are such that they do not require one to violate or ignore the rules that</w:t>
      </w:r>
      <w:r w:rsidR="00E864E4">
        <w:rPr>
          <w:rFonts w:ascii="Palatino Linotype" w:hAnsi="Palatino Linotype"/>
        </w:rPr>
        <w:t xml:space="preserve"> tend to lead</w:t>
      </w:r>
      <w:r w:rsidR="0068368F">
        <w:rPr>
          <w:rFonts w:ascii="Palatino Linotype" w:hAnsi="Palatino Linotype"/>
        </w:rPr>
        <w:t xml:space="preserve"> </w:t>
      </w:r>
      <w:r w:rsidR="00A218C3">
        <w:rPr>
          <w:rFonts w:ascii="Palatino Linotype" w:hAnsi="Palatino Linotype"/>
        </w:rPr>
        <w:t xml:space="preserve">to </w:t>
      </w:r>
      <w:r w:rsidR="0068368F">
        <w:rPr>
          <w:rFonts w:ascii="Palatino Linotype" w:hAnsi="Palatino Linotype"/>
        </w:rPr>
        <w:t xml:space="preserve">truth then they </w:t>
      </w:r>
      <w:r w:rsidR="00601015">
        <w:rPr>
          <w:rFonts w:ascii="Palatino Linotype" w:hAnsi="Palatino Linotype"/>
        </w:rPr>
        <w:t xml:space="preserve">can be justifying. </w:t>
      </w:r>
      <w:r w:rsidR="00E864E4">
        <w:rPr>
          <w:rFonts w:ascii="Palatino Linotype" w:hAnsi="Palatino Linotype"/>
        </w:rPr>
        <w:t>In Susan’s case, there is no evidence in support of the falsity of her belief</w:t>
      </w:r>
      <w:r w:rsidR="00ED7A61">
        <w:rPr>
          <w:rFonts w:ascii="Palatino Linotype" w:hAnsi="Palatino Linotype"/>
        </w:rPr>
        <w:t xml:space="preserve"> and so no evidence that requires ignoring or suppressing. </w:t>
      </w:r>
      <w:r w:rsidR="00A218C3">
        <w:rPr>
          <w:rStyle w:val="FootnoteReference"/>
          <w:rFonts w:ascii="Palatino Linotype" w:hAnsi="Palatino Linotype"/>
        </w:rPr>
        <w:footnoteReference w:id="14"/>
      </w:r>
    </w:p>
    <w:p w14:paraId="37B8A3DD" w14:textId="77777777" w:rsidR="00601015" w:rsidRDefault="00601015" w:rsidP="00A06345">
      <w:pPr>
        <w:rPr>
          <w:rFonts w:ascii="Palatino Linotype" w:hAnsi="Palatino Linotype"/>
        </w:rPr>
      </w:pPr>
    </w:p>
    <w:p w14:paraId="63447E4D" w14:textId="196C391F" w:rsidR="00ED7A61" w:rsidRDefault="00601015" w:rsidP="00A218C3">
      <w:pPr>
        <w:pStyle w:val="textindent"/>
        <w:spacing w:before="0" w:beforeAutospacing="0" w:after="0" w:afterAutospacing="0"/>
        <w:jc w:val="both"/>
        <w:rPr>
          <w:rFonts w:ascii="Palatino Linotype" w:hAnsi="Palatino Linotype"/>
        </w:rPr>
      </w:pPr>
      <w:r>
        <w:rPr>
          <w:rFonts w:ascii="Palatino Linotype" w:hAnsi="Palatino Linotype"/>
        </w:rPr>
        <w:t>Way</w:t>
      </w:r>
      <w:r w:rsidR="00ED7A61">
        <w:rPr>
          <w:rFonts w:ascii="Palatino Linotype" w:hAnsi="Palatino Linotype"/>
        </w:rPr>
        <w:t xml:space="preserve">’s </w:t>
      </w:r>
      <w:r>
        <w:rPr>
          <w:rFonts w:ascii="Palatino Linotype" w:hAnsi="Palatino Linotype"/>
        </w:rPr>
        <w:t xml:space="preserve">argument against practical considerations being reasons for belief assumes that there is a link between good reasoning and good arguments, </w:t>
      </w:r>
      <w:r w:rsidR="00ED7A61">
        <w:rPr>
          <w:rFonts w:ascii="Palatino Linotype" w:hAnsi="Palatino Linotype"/>
        </w:rPr>
        <w:t xml:space="preserve">and </w:t>
      </w:r>
      <w:r w:rsidR="00535B07">
        <w:rPr>
          <w:rFonts w:ascii="Palatino Linotype" w:hAnsi="Palatino Linotype"/>
        </w:rPr>
        <w:t>he points out that one place</w:t>
      </w:r>
      <w:r>
        <w:rPr>
          <w:rFonts w:ascii="Palatino Linotype" w:hAnsi="Palatino Linotype"/>
        </w:rPr>
        <w:t xml:space="preserve"> where a pragmatist (meaning someone who thinks practical reason can be reasons for belief) could push back is by denying that link. What I am suggesting here is that these should be de-linked, particularly if arguments are understood </w:t>
      </w:r>
      <w:r w:rsidR="004A0368">
        <w:rPr>
          <w:rFonts w:ascii="Palatino Linotype" w:hAnsi="Palatino Linotype"/>
        </w:rPr>
        <w:t>as needed to be in propositional form, containing premises and conclusions. I mentioned earlier that many epist</w:t>
      </w:r>
      <w:r w:rsidR="00535B07">
        <w:rPr>
          <w:rFonts w:ascii="Palatino Linotype" w:hAnsi="Palatino Linotype"/>
        </w:rPr>
        <w:t>emologists take it that</w:t>
      </w:r>
      <w:r w:rsidR="004A0368">
        <w:rPr>
          <w:rFonts w:ascii="Palatino Linotype" w:hAnsi="Palatino Linotype"/>
        </w:rPr>
        <w:t xml:space="preserve"> the basing relation is trying to </w:t>
      </w:r>
      <w:r w:rsidR="00B77AC9">
        <w:rPr>
          <w:rFonts w:ascii="Palatino Linotype" w:hAnsi="Palatino Linotype"/>
        </w:rPr>
        <w:t>capture</w:t>
      </w:r>
      <w:r w:rsidR="004A0368">
        <w:rPr>
          <w:rFonts w:ascii="Palatino Linotype" w:hAnsi="Palatino Linotype"/>
        </w:rPr>
        <w:t xml:space="preserve"> the relationship </w:t>
      </w:r>
      <w:r w:rsidR="00ED7A61">
        <w:rPr>
          <w:rFonts w:ascii="Palatino Linotype" w:hAnsi="Palatino Linotype"/>
        </w:rPr>
        <w:t>that an agen</w:t>
      </w:r>
      <w:r w:rsidR="004A0368">
        <w:rPr>
          <w:rFonts w:ascii="Palatino Linotype" w:hAnsi="Palatino Linotype"/>
        </w:rPr>
        <w:t>t’</w:t>
      </w:r>
      <w:r w:rsidR="00ED7A61">
        <w:rPr>
          <w:rFonts w:ascii="Palatino Linotype" w:hAnsi="Palatino Linotype"/>
        </w:rPr>
        <w:t>s belie</w:t>
      </w:r>
      <w:r w:rsidR="004A0368">
        <w:rPr>
          <w:rFonts w:ascii="Palatino Linotype" w:hAnsi="Palatino Linotype"/>
        </w:rPr>
        <w:t>f</w:t>
      </w:r>
      <w:r w:rsidR="00ED7A61">
        <w:rPr>
          <w:rFonts w:ascii="Palatino Linotype" w:hAnsi="Palatino Linotype"/>
        </w:rPr>
        <w:t xml:space="preserve"> mu</w:t>
      </w:r>
      <w:r w:rsidR="004A0368">
        <w:rPr>
          <w:rFonts w:ascii="Palatino Linotype" w:hAnsi="Palatino Linotype"/>
        </w:rPr>
        <w:t>s</w:t>
      </w:r>
      <w:r w:rsidR="00ED7A61">
        <w:rPr>
          <w:rFonts w:ascii="Palatino Linotype" w:hAnsi="Palatino Linotype"/>
        </w:rPr>
        <w:t>t</w:t>
      </w:r>
      <w:r w:rsidR="004A0368">
        <w:rPr>
          <w:rFonts w:ascii="Palatino Linotype" w:hAnsi="Palatino Linotype"/>
        </w:rPr>
        <w:t xml:space="preserve"> have to a </w:t>
      </w:r>
      <w:r w:rsidR="00ED7A61">
        <w:rPr>
          <w:rFonts w:ascii="Palatino Linotype" w:hAnsi="Palatino Linotype"/>
        </w:rPr>
        <w:t>reason</w:t>
      </w:r>
      <w:r w:rsidR="004A0368">
        <w:rPr>
          <w:rFonts w:ascii="Palatino Linotype" w:hAnsi="Palatino Linotype"/>
        </w:rPr>
        <w:t xml:space="preserve"> where that </w:t>
      </w:r>
      <w:r w:rsidR="00ED7A61">
        <w:rPr>
          <w:rFonts w:ascii="Palatino Linotype" w:hAnsi="Palatino Linotype"/>
        </w:rPr>
        <w:t>reason</w:t>
      </w:r>
      <w:r w:rsidR="004A0368">
        <w:rPr>
          <w:rFonts w:ascii="Palatino Linotype" w:hAnsi="Palatino Linotype"/>
        </w:rPr>
        <w:t xml:space="preserve"> when stated as a </w:t>
      </w:r>
      <w:r w:rsidR="00ED7A61">
        <w:rPr>
          <w:rFonts w:ascii="Palatino Linotype" w:hAnsi="Palatino Linotype"/>
        </w:rPr>
        <w:t>proposition</w:t>
      </w:r>
      <w:r w:rsidR="004A0368">
        <w:rPr>
          <w:rFonts w:ascii="Palatino Linotype" w:hAnsi="Palatino Linotype"/>
        </w:rPr>
        <w:t xml:space="preserve"> offers justification for the belief when stated as a proposition. </w:t>
      </w:r>
      <w:r w:rsidR="00D42429">
        <w:rPr>
          <w:rFonts w:ascii="Palatino Linotype" w:hAnsi="Palatino Linotype"/>
        </w:rPr>
        <w:t xml:space="preserve">That some propositions offer support for others does not tell us anything about what is going on in the mental movements of the agent. </w:t>
      </w:r>
    </w:p>
    <w:p w14:paraId="06FD7078" w14:textId="77777777" w:rsidR="00A218C3" w:rsidRDefault="00A218C3" w:rsidP="00A218C3">
      <w:pPr>
        <w:rPr>
          <w:rFonts w:ascii="Palatino Linotype" w:hAnsi="Palatino Linotype"/>
        </w:rPr>
      </w:pPr>
    </w:p>
    <w:p w14:paraId="6D52FAA7" w14:textId="1E869F50" w:rsidR="00825584" w:rsidRDefault="00ED7A61" w:rsidP="00A218C3">
      <w:pPr>
        <w:rPr>
          <w:rFonts w:ascii="Palatino Linotype" w:hAnsi="Palatino Linotype"/>
        </w:rPr>
      </w:pPr>
      <w:r>
        <w:rPr>
          <w:rFonts w:ascii="Palatino Linotype" w:hAnsi="Palatino Linotype"/>
        </w:rPr>
        <w:t>Through</w:t>
      </w:r>
      <w:r w:rsidR="005C3BE2">
        <w:rPr>
          <w:rFonts w:ascii="Palatino Linotype" w:hAnsi="Palatino Linotype"/>
        </w:rPr>
        <w:t xml:space="preserve"> our brief tour of different ways of thinking about basing,</w:t>
      </w:r>
      <w:r w:rsidR="00BD140E">
        <w:rPr>
          <w:rFonts w:ascii="Palatino Linotype" w:hAnsi="Palatino Linotype"/>
        </w:rPr>
        <w:t xml:space="preserve"> and</w:t>
      </w:r>
      <w:r w:rsidR="005C3BE2">
        <w:rPr>
          <w:rFonts w:ascii="Palatino Linotype" w:hAnsi="Palatino Linotype"/>
        </w:rPr>
        <w:t xml:space="preserve"> reasoning</w:t>
      </w:r>
      <w:r w:rsidR="00A218C3">
        <w:rPr>
          <w:rFonts w:ascii="Palatino Linotype" w:hAnsi="Palatino Linotype"/>
        </w:rPr>
        <w:t>,</w:t>
      </w:r>
      <w:r w:rsidR="00BD140E">
        <w:rPr>
          <w:rFonts w:ascii="Palatino Linotype" w:hAnsi="Palatino Linotype"/>
        </w:rPr>
        <w:t xml:space="preserve"> </w:t>
      </w:r>
      <w:r w:rsidR="005C3BE2">
        <w:rPr>
          <w:rFonts w:ascii="Palatino Linotype" w:hAnsi="Palatino Linotype"/>
        </w:rPr>
        <w:t>we can see that it is far from clear that what is going on</w:t>
      </w:r>
      <w:r w:rsidR="00A218C3">
        <w:rPr>
          <w:rFonts w:ascii="Palatino Linotype" w:hAnsi="Palatino Linotype"/>
        </w:rPr>
        <w:t xml:space="preserve"> with these mental movements</w:t>
      </w:r>
      <w:r w:rsidR="005C3BE2">
        <w:rPr>
          <w:rFonts w:ascii="Palatino Linotype" w:hAnsi="Palatino Linotype"/>
        </w:rPr>
        <w:t xml:space="preserve"> is be</w:t>
      </w:r>
      <w:r w:rsidR="00BD140E">
        <w:rPr>
          <w:rFonts w:ascii="Palatino Linotype" w:hAnsi="Palatino Linotype"/>
        </w:rPr>
        <w:t>st captured by an argument with premises and conclusions.</w:t>
      </w:r>
      <w:r w:rsidR="00825584">
        <w:rPr>
          <w:rFonts w:ascii="Palatino Linotype" w:hAnsi="Palatino Linotype"/>
        </w:rPr>
        <w:t xml:space="preserve"> As we saw above,</w:t>
      </w:r>
      <w:r w:rsidR="00A218C3">
        <w:rPr>
          <w:rFonts w:ascii="Palatino Linotype" w:hAnsi="Palatino Linotype"/>
        </w:rPr>
        <w:t xml:space="preserve"> </w:t>
      </w:r>
      <w:r w:rsidR="00825584">
        <w:rPr>
          <w:rFonts w:ascii="Palatino Linotype" w:hAnsi="Palatino Linotype"/>
        </w:rPr>
        <w:t xml:space="preserve">coming to believe, even when such beliefs are inferred from or based on other considerations (which may be other beliefs), can be done in an automatic manner and that to reconstruct what takes place in such mental transitions as something akin to an explicit argument with premises and conclusions is misleading. To ask whether an inference is valid when engaged in a logical proof and to ask whether someone is </w:t>
      </w:r>
      <w:r w:rsidR="00825584">
        <w:rPr>
          <w:rFonts w:ascii="Palatino Linotype" w:hAnsi="Palatino Linotype"/>
        </w:rPr>
        <w:lastRenderedPageBreak/>
        <w:t>justified in coming to believe what she believes on the basis of the reasons she does are usually two very diff</w:t>
      </w:r>
      <w:r w:rsidR="00C0179D">
        <w:rPr>
          <w:rFonts w:ascii="Palatino Linotype" w:hAnsi="Palatino Linotype"/>
        </w:rPr>
        <w:t>erent kind of questions.</w:t>
      </w:r>
      <w:r w:rsidR="00C0179D">
        <w:rPr>
          <w:rStyle w:val="FootnoteReference"/>
          <w:rFonts w:ascii="Palatino Linotype" w:hAnsi="Palatino Linotype"/>
        </w:rPr>
        <w:footnoteReference w:id="15"/>
      </w:r>
    </w:p>
    <w:p w14:paraId="1C9F225E" w14:textId="77777777" w:rsidR="00A218C3" w:rsidRDefault="00A218C3" w:rsidP="00A218C3">
      <w:pPr>
        <w:pStyle w:val="textindent"/>
        <w:spacing w:before="0" w:beforeAutospacing="0" w:after="0" w:afterAutospacing="0"/>
        <w:jc w:val="both"/>
        <w:rPr>
          <w:rFonts w:ascii="Palatino Linotype" w:hAnsi="Palatino Linotype"/>
        </w:rPr>
      </w:pPr>
    </w:p>
    <w:p w14:paraId="6E62B842" w14:textId="35ABD88B" w:rsidR="00000143" w:rsidRPr="00000143" w:rsidRDefault="00BD140E" w:rsidP="00A218C3">
      <w:pPr>
        <w:pStyle w:val="textindent"/>
        <w:spacing w:before="0" w:beforeAutospacing="0" w:after="0" w:afterAutospacing="0"/>
        <w:jc w:val="both"/>
        <w:rPr>
          <w:rFonts w:ascii="Palatino Linotype" w:hAnsi="Palatino Linotype" w:cs="Times New Roman"/>
          <w:color w:val="000000"/>
        </w:rPr>
      </w:pPr>
      <w:r>
        <w:rPr>
          <w:rFonts w:ascii="Palatino Linotype" w:hAnsi="Palatino Linotype"/>
        </w:rPr>
        <w:t>Think about this piece of reasoning</w:t>
      </w:r>
      <w:r w:rsidR="00000143" w:rsidRPr="00000143">
        <w:rPr>
          <w:rFonts w:ascii="Palatino Linotype" w:hAnsi="Palatino Linotype"/>
        </w:rPr>
        <w:t xml:space="preserve">: </w:t>
      </w:r>
      <w:r w:rsidR="00000143" w:rsidRPr="00000143">
        <w:rPr>
          <w:rFonts w:ascii="Palatino Linotype" w:hAnsi="Palatino Linotype" w:cs="Times New Roman"/>
          <w:color w:val="000000"/>
        </w:rPr>
        <w:t>I have to decide whether I should stay home and grade, or go see my friend’s band play. What goes on when I reason about this? It seems I make a kind of list of considerations in favor and opposed to each course of action. Some people even transfer this mental list on to actual paper to assist in their deliberation. If, in the end, I decide to stay home and grade, it seems anything that came up in that list can be a</w:t>
      </w:r>
      <w:r w:rsidR="00000143" w:rsidRPr="00000143">
        <w:rPr>
          <w:rStyle w:val="apple-converted-space"/>
          <w:rFonts w:ascii="Palatino Linotype" w:hAnsi="Palatino Linotype" w:cs="Times New Roman"/>
          <w:color w:val="000000"/>
        </w:rPr>
        <w:t> </w:t>
      </w:r>
      <w:r w:rsidR="00000143" w:rsidRPr="00000143">
        <w:rPr>
          <w:rStyle w:val="italic"/>
          <w:rFonts w:ascii="Palatino Linotype" w:hAnsi="Palatino Linotype" w:cs="Times New Roman"/>
          <w:i/>
          <w:iCs/>
          <w:color w:val="000000"/>
        </w:rPr>
        <w:t>reason</w:t>
      </w:r>
      <w:r w:rsidR="00000143" w:rsidRPr="00000143">
        <w:rPr>
          <w:rStyle w:val="apple-converted-space"/>
          <w:rFonts w:ascii="Palatino Linotype" w:hAnsi="Palatino Linotype" w:cs="Times New Roman"/>
          <w:color w:val="000000"/>
        </w:rPr>
        <w:t> </w:t>
      </w:r>
      <w:r w:rsidR="00000143" w:rsidRPr="00000143">
        <w:rPr>
          <w:rFonts w:ascii="Palatino Linotype" w:hAnsi="Palatino Linotype" w:cs="Times New Roman"/>
          <w:color w:val="000000"/>
        </w:rPr>
        <w:t>for my staying home and grading. But did it function as</w:t>
      </w:r>
      <w:r w:rsidR="00000143" w:rsidRPr="00000143">
        <w:rPr>
          <w:rStyle w:val="apple-converted-space"/>
          <w:rFonts w:ascii="Palatino Linotype" w:hAnsi="Palatino Linotype" w:cs="Times New Roman"/>
          <w:color w:val="000000"/>
        </w:rPr>
        <w:t> </w:t>
      </w:r>
      <w:r w:rsidR="00000143" w:rsidRPr="00000143">
        <w:rPr>
          <w:rStyle w:val="italic"/>
          <w:rFonts w:ascii="Palatino Linotype" w:hAnsi="Palatino Linotype" w:cs="Times New Roman"/>
          <w:i/>
          <w:iCs/>
          <w:color w:val="000000"/>
        </w:rPr>
        <w:t>premise?</w:t>
      </w:r>
      <w:r w:rsidR="00000143" w:rsidRPr="00000143">
        <w:rPr>
          <w:rStyle w:val="apple-converted-space"/>
          <w:rFonts w:ascii="Palatino Linotype" w:hAnsi="Palatino Linotype" w:cs="Times New Roman"/>
          <w:color w:val="000000"/>
        </w:rPr>
        <w:t> </w:t>
      </w:r>
      <w:r w:rsidR="00000143" w:rsidRPr="00000143">
        <w:rPr>
          <w:rFonts w:ascii="Palatino Linotype" w:hAnsi="Palatino Linotype" w:cs="Times New Roman"/>
          <w:color w:val="000000"/>
        </w:rPr>
        <w:t>Would it make sense to think of my deliberative process along these lines:</w:t>
      </w:r>
    </w:p>
    <w:p w14:paraId="601E19C4" w14:textId="77777777" w:rsidR="00000143" w:rsidRDefault="00000143" w:rsidP="00000143">
      <w:pPr>
        <w:pStyle w:val="textreverse"/>
        <w:spacing w:before="0" w:beforeAutospacing="0" w:after="0" w:afterAutospacing="0" w:line="281" w:lineRule="atLeast"/>
        <w:ind w:left="360" w:hanging="360"/>
        <w:jc w:val="both"/>
        <w:rPr>
          <w:rFonts w:ascii="Palatino Linotype" w:hAnsi="Palatino Linotype" w:cs="Times New Roman"/>
          <w:color w:val="000000"/>
        </w:rPr>
      </w:pPr>
    </w:p>
    <w:p w14:paraId="5C43B057" w14:textId="77777777" w:rsidR="00000143" w:rsidRPr="00000143" w:rsidRDefault="00000143" w:rsidP="00000143">
      <w:pPr>
        <w:pStyle w:val="textreverse"/>
        <w:spacing w:before="0" w:beforeAutospacing="0" w:after="0" w:afterAutospacing="0" w:line="281" w:lineRule="atLeast"/>
        <w:ind w:left="360" w:hanging="360"/>
        <w:jc w:val="both"/>
        <w:rPr>
          <w:rFonts w:ascii="Palatino Linotype" w:hAnsi="Palatino Linotype" w:cs="Times New Roman"/>
          <w:color w:val="000000"/>
        </w:rPr>
      </w:pPr>
      <w:r w:rsidRPr="00000143">
        <w:rPr>
          <w:rFonts w:ascii="Palatino Linotype" w:hAnsi="Palatino Linotype" w:cs="Times New Roman"/>
          <w:color w:val="000000"/>
        </w:rPr>
        <w:t>If I don’t grade tonight it will just make things worse for me tomorrow. Things being worse for me tomorrow is something I should avoid. Therefore, I should grade.</w:t>
      </w:r>
    </w:p>
    <w:p w14:paraId="5B22C64B" w14:textId="77777777" w:rsidR="00000143" w:rsidRDefault="00000143" w:rsidP="00000143">
      <w:pPr>
        <w:pStyle w:val="textindent"/>
        <w:spacing w:before="0" w:beforeAutospacing="0" w:after="0" w:afterAutospacing="0"/>
        <w:ind w:firstLine="240"/>
        <w:jc w:val="both"/>
        <w:rPr>
          <w:rFonts w:ascii="Palatino Linotype" w:hAnsi="Palatino Linotype" w:cs="Times New Roman"/>
          <w:color w:val="000000"/>
        </w:rPr>
      </w:pPr>
    </w:p>
    <w:p w14:paraId="2BD0D6E5" w14:textId="199F8D37" w:rsidR="00000143" w:rsidRDefault="00000143" w:rsidP="00DC242B">
      <w:pPr>
        <w:pStyle w:val="textindent"/>
        <w:spacing w:before="0" w:beforeAutospacing="0" w:after="0" w:afterAutospacing="0"/>
        <w:jc w:val="both"/>
        <w:rPr>
          <w:rFonts w:ascii="Palatino Linotype" w:hAnsi="Palatino Linotype" w:cs="Times New Roman"/>
          <w:color w:val="000000"/>
        </w:rPr>
      </w:pPr>
      <w:r w:rsidRPr="00000143">
        <w:rPr>
          <w:rFonts w:ascii="Palatino Linotype" w:hAnsi="Palatino Linotype" w:cs="Times New Roman"/>
          <w:color w:val="000000"/>
        </w:rPr>
        <w:t xml:space="preserve">I suppose one can reconstruct </w:t>
      </w:r>
      <w:r w:rsidR="00ED7A61">
        <w:rPr>
          <w:rFonts w:ascii="Palatino Linotype" w:hAnsi="Palatino Linotype" w:cs="Times New Roman"/>
          <w:color w:val="000000"/>
        </w:rPr>
        <w:t>my</w:t>
      </w:r>
      <w:r w:rsidRPr="00000143">
        <w:rPr>
          <w:rFonts w:ascii="Palatino Linotype" w:hAnsi="Palatino Linotype" w:cs="Times New Roman"/>
          <w:color w:val="000000"/>
        </w:rPr>
        <w:t xml:space="preserve"> reasoning in such a way, though it bears little resemblance to what I think actually goes on in such deliberation. This way of thinking about deliberation fails to capture, for example, all the considerations that were rejected that supported another course of action.</w:t>
      </w:r>
    </w:p>
    <w:p w14:paraId="0D9E3F22" w14:textId="77777777" w:rsidR="00B77AC9" w:rsidRDefault="00B77AC9" w:rsidP="00000143">
      <w:pPr>
        <w:pStyle w:val="textindent"/>
        <w:spacing w:before="0" w:beforeAutospacing="0" w:after="0" w:afterAutospacing="0"/>
        <w:ind w:firstLine="240"/>
        <w:jc w:val="both"/>
        <w:rPr>
          <w:rFonts w:ascii="Palatino Linotype" w:hAnsi="Palatino Linotype" w:cs="Times New Roman"/>
          <w:color w:val="000000"/>
        </w:rPr>
      </w:pPr>
    </w:p>
    <w:p w14:paraId="0AE8B7E6" w14:textId="1BF06E10" w:rsidR="00B77AC9" w:rsidRPr="00000143" w:rsidRDefault="00B77AC9" w:rsidP="00B77AC9">
      <w:pPr>
        <w:pStyle w:val="textindent"/>
        <w:spacing w:before="0" w:beforeAutospacing="0" w:after="0" w:afterAutospacing="0"/>
        <w:jc w:val="both"/>
        <w:rPr>
          <w:rFonts w:ascii="Palatino Linotype" w:hAnsi="Palatino Linotype" w:cs="Times New Roman"/>
          <w:color w:val="000000"/>
        </w:rPr>
      </w:pPr>
      <w:r>
        <w:rPr>
          <w:rFonts w:ascii="Palatino Linotype" w:hAnsi="Palatino Linotype" w:cs="Times New Roman"/>
          <w:color w:val="000000"/>
        </w:rPr>
        <w:t>Arpaly and S</w:t>
      </w:r>
      <w:r w:rsidR="00624C24">
        <w:rPr>
          <w:rFonts w:ascii="Palatino Linotype" w:hAnsi="Palatino Linotype" w:cs="Times New Roman"/>
          <w:color w:val="000000"/>
        </w:rPr>
        <w:t>c</w:t>
      </w:r>
      <w:r>
        <w:rPr>
          <w:rFonts w:ascii="Palatino Linotype" w:hAnsi="Palatino Linotype" w:cs="Times New Roman"/>
          <w:color w:val="000000"/>
        </w:rPr>
        <w:t>hroeder, like Siegel, argue that much reasoning is done without deliberation, and that what makes something reasoning</w:t>
      </w:r>
      <w:r w:rsidR="00624C24">
        <w:rPr>
          <w:rFonts w:ascii="Palatino Linotype" w:hAnsi="Palatino Linotype" w:cs="Times New Roman"/>
          <w:color w:val="000000"/>
        </w:rPr>
        <w:t xml:space="preserve"> </w:t>
      </w:r>
      <w:r>
        <w:rPr>
          <w:rFonts w:ascii="Palatino Linotype" w:hAnsi="Palatino Linotype" w:cs="Times New Roman"/>
          <w:color w:val="000000"/>
        </w:rPr>
        <w:t>“</w:t>
      </w:r>
      <w:r w:rsidR="00624C24" w:rsidRPr="00624C24">
        <w:rPr>
          <w:rFonts w:ascii="Palatino Linotype" w:hAnsi="Palatino Linotype" w:cs="Times New Roman"/>
          <w:color w:val="000000"/>
        </w:rPr>
        <w:t>require</w:t>
      </w:r>
      <w:r w:rsidR="00624C24">
        <w:rPr>
          <w:rFonts w:ascii="Palatino Linotype" w:hAnsi="Palatino Linotype" w:cs="Times New Roman"/>
          <w:color w:val="000000"/>
        </w:rPr>
        <w:t>(s)</w:t>
      </w:r>
      <w:r w:rsidR="00624C24" w:rsidRPr="00624C24">
        <w:rPr>
          <w:rFonts w:ascii="Palatino Linotype" w:hAnsi="Palatino Linotype" w:cs="Times New Roman"/>
          <w:color w:val="000000"/>
        </w:rPr>
        <w:t xml:space="preserve"> nothing more than mental transitions that occur because of the logica</w:t>
      </w:r>
      <w:r w:rsidR="00624C24">
        <w:rPr>
          <w:rFonts w:ascii="Palatino Linotype" w:hAnsi="Palatino Linotype" w:cs="Times New Roman"/>
          <w:color w:val="000000"/>
        </w:rPr>
        <w:t>l relations (theoretical entail</w:t>
      </w:r>
      <w:r w:rsidR="00624C24" w:rsidRPr="00624C24">
        <w:rPr>
          <w:rFonts w:ascii="Palatino Linotype" w:hAnsi="Palatino Linotype" w:cs="Times New Roman"/>
          <w:color w:val="000000"/>
        </w:rPr>
        <w:t>ment, practical entailment, statistical relevance, or the like) between the differe</w:t>
      </w:r>
      <w:r w:rsidR="00624C24">
        <w:rPr>
          <w:rFonts w:ascii="Palatino Linotype" w:hAnsi="Palatino Linotype" w:cs="Times New Roman"/>
          <w:color w:val="000000"/>
        </w:rPr>
        <w:t>nt attitudes involved.</w:t>
      </w:r>
      <w:r>
        <w:rPr>
          <w:rFonts w:ascii="Palatino Linotype" w:hAnsi="Palatino Linotype" w:cs="Times New Roman"/>
          <w:color w:val="000000"/>
        </w:rPr>
        <w:t>”</w:t>
      </w:r>
      <w:r w:rsidR="00624C24">
        <w:rPr>
          <w:rFonts w:ascii="Palatino Linotype" w:hAnsi="Palatino Linotype" w:cs="Times New Roman"/>
          <w:color w:val="000000"/>
        </w:rPr>
        <w:t xml:space="preserve"> (2012, 238)</w:t>
      </w:r>
      <w:r>
        <w:rPr>
          <w:rFonts w:ascii="Palatino Linotype" w:hAnsi="Palatino Linotype" w:cs="Times New Roman"/>
          <w:color w:val="000000"/>
        </w:rPr>
        <w:t xml:space="preserve"> What kind of </w:t>
      </w:r>
      <w:r w:rsidR="00CB671F">
        <w:rPr>
          <w:rFonts w:ascii="Palatino Linotype" w:hAnsi="Palatino Linotype" w:cs="Times New Roman"/>
          <w:color w:val="000000"/>
        </w:rPr>
        <w:t xml:space="preserve">logical </w:t>
      </w:r>
      <w:r w:rsidR="00624C24">
        <w:rPr>
          <w:rFonts w:ascii="Palatino Linotype" w:hAnsi="Palatino Linotype" w:cs="Times New Roman"/>
          <w:color w:val="000000"/>
        </w:rPr>
        <w:t>relation</w:t>
      </w:r>
      <w:r>
        <w:rPr>
          <w:rFonts w:ascii="Palatino Linotype" w:hAnsi="Palatino Linotype" w:cs="Times New Roman"/>
          <w:color w:val="000000"/>
        </w:rPr>
        <w:t xml:space="preserve"> is left quite open. Given that they are concerned with both practical and theoretical reasoning, this cannot mean that there must be logical </w:t>
      </w:r>
      <w:r w:rsidR="00CB671F">
        <w:rPr>
          <w:rFonts w:ascii="Palatino Linotype" w:hAnsi="Palatino Linotype" w:cs="Times New Roman"/>
          <w:color w:val="000000"/>
        </w:rPr>
        <w:t>connection</w:t>
      </w:r>
      <w:r>
        <w:rPr>
          <w:rFonts w:ascii="Palatino Linotype" w:hAnsi="Palatino Linotype" w:cs="Times New Roman"/>
          <w:color w:val="000000"/>
        </w:rPr>
        <w:t xml:space="preserve"> holding between propositions. </w:t>
      </w:r>
      <w:r w:rsidR="00C25782">
        <w:rPr>
          <w:rFonts w:ascii="Palatino Linotype" w:hAnsi="Palatino Linotype" w:cs="Times New Roman"/>
          <w:color w:val="000000"/>
        </w:rPr>
        <w:t>I contend that certain kind of practical reasons can support beliefs while others cannot. And just like in the case of evidential reasons, the details matter.</w:t>
      </w:r>
    </w:p>
    <w:p w14:paraId="099357F0" w14:textId="67D8074B" w:rsidR="00BD140E" w:rsidRPr="00000143" w:rsidRDefault="00BD140E" w:rsidP="00CB671F">
      <w:pPr>
        <w:pStyle w:val="NormalWeb"/>
        <w:rPr>
          <w:rFonts w:ascii="LinLibertine" w:hAnsi="LinLibertine" w:hint="eastAsia"/>
          <w:color w:val="000000"/>
        </w:rPr>
      </w:pPr>
      <w:r>
        <w:rPr>
          <w:rFonts w:ascii="Palatino Linotype" w:hAnsi="Palatino Linotype"/>
        </w:rPr>
        <w:t xml:space="preserve">While Way imagines a pragmatist might want to deny the link he proposes, he offers some </w:t>
      </w:r>
      <w:r w:rsidR="00924677">
        <w:rPr>
          <w:rFonts w:ascii="Palatino Linotype" w:hAnsi="Palatino Linotype"/>
        </w:rPr>
        <w:t>points</w:t>
      </w:r>
      <w:r w:rsidR="00CB671F">
        <w:rPr>
          <w:rFonts w:ascii="Palatino Linotype" w:hAnsi="Palatino Linotype"/>
        </w:rPr>
        <w:t xml:space="preserve"> to support the idea that it is</w:t>
      </w:r>
      <w:r>
        <w:rPr>
          <w:rFonts w:ascii="Palatino Linotype" w:hAnsi="Palatino Linotype"/>
        </w:rPr>
        <w:t xml:space="preserve"> </w:t>
      </w:r>
      <w:r w:rsidR="006378C8">
        <w:rPr>
          <w:rFonts w:ascii="Palatino Linotype" w:hAnsi="Palatino Linotype"/>
        </w:rPr>
        <w:t xml:space="preserve">“very natural indeed to </w:t>
      </w:r>
      <w:r w:rsidR="003E291C">
        <w:rPr>
          <w:rFonts w:ascii="Palatino Linotype" w:hAnsi="Palatino Linotype"/>
        </w:rPr>
        <w:t>think there is a tight connection between good reasoning and good arguments</w:t>
      </w:r>
      <w:r w:rsidR="00CB671F">
        <w:rPr>
          <w:rFonts w:ascii="Palatino Linotype" w:hAnsi="Palatino Linotype"/>
        </w:rPr>
        <w:t>.”</w:t>
      </w:r>
      <w:r>
        <w:rPr>
          <w:rFonts w:ascii="Palatino Linotype" w:hAnsi="Palatino Linotype"/>
        </w:rPr>
        <w:t xml:space="preserve"> </w:t>
      </w:r>
      <w:r w:rsidR="005F03F4">
        <w:rPr>
          <w:rFonts w:ascii="Palatino Linotype" w:hAnsi="Palatino Linotype"/>
        </w:rPr>
        <w:t xml:space="preserve">One is that </w:t>
      </w:r>
      <w:r w:rsidR="00E4595B">
        <w:rPr>
          <w:rFonts w:ascii="Palatino Linotype" w:hAnsi="Palatino Linotype"/>
        </w:rPr>
        <w:t xml:space="preserve">reasoning is expressible, and that it may even be a shared activity. </w:t>
      </w:r>
      <w:r w:rsidR="00043495">
        <w:rPr>
          <w:rFonts w:ascii="Palatino Linotype" w:hAnsi="Palatino Linotype"/>
        </w:rPr>
        <w:t>Even if we accept that reasoning is expressible, and I think some of the cases Siegel and others point to suggest</w:t>
      </w:r>
      <w:r w:rsidR="00CB671F">
        <w:rPr>
          <w:rFonts w:ascii="Palatino Linotype" w:hAnsi="Palatino Linotype"/>
        </w:rPr>
        <w:t xml:space="preserve"> </w:t>
      </w:r>
      <w:r w:rsidR="00CB671F">
        <w:rPr>
          <w:rFonts w:ascii="Palatino Linotype" w:hAnsi="Palatino Linotype"/>
        </w:rPr>
        <w:lastRenderedPageBreak/>
        <w:t>otherwise, why</w:t>
      </w:r>
      <w:r w:rsidR="00043495">
        <w:rPr>
          <w:rFonts w:ascii="Palatino Linotype" w:hAnsi="Palatino Linotype"/>
        </w:rPr>
        <w:t xml:space="preserve"> think the form of expression must be by stating an argumen</w:t>
      </w:r>
      <w:r w:rsidR="00515E43">
        <w:rPr>
          <w:rFonts w:ascii="Palatino Linotype" w:hAnsi="Palatino Linotype"/>
        </w:rPr>
        <w:t>t</w:t>
      </w:r>
      <w:r w:rsidR="00CB671F">
        <w:rPr>
          <w:rFonts w:ascii="Palatino Linotype" w:hAnsi="Palatino Linotype"/>
        </w:rPr>
        <w:t xml:space="preserve"> with premises and a conclusion?</w:t>
      </w:r>
      <w:r w:rsidR="00515E43">
        <w:rPr>
          <w:rFonts w:ascii="Palatino Linotype" w:hAnsi="Palatino Linotype"/>
        </w:rPr>
        <w:t xml:space="preserve"> When I ask Susan to describe why she believes</w:t>
      </w:r>
      <w:r w:rsidR="00CB671F">
        <w:rPr>
          <w:rFonts w:ascii="Palatino Linotype" w:hAnsi="Palatino Linotype"/>
        </w:rPr>
        <w:t xml:space="preserve"> </w:t>
      </w:r>
      <w:r w:rsidR="0031003F">
        <w:rPr>
          <w:rFonts w:ascii="Palatino Linotype" w:hAnsi="Palatino Linotype"/>
        </w:rPr>
        <w:t>as</w:t>
      </w:r>
      <w:r w:rsidR="00CB671F">
        <w:rPr>
          <w:rFonts w:ascii="Palatino Linotype" w:hAnsi="Palatino Linotype"/>
        </w:rPr>
        <w:t xml:space="preserve"> she does she does not need to b</w:t>
      </w:r>
      <w:r w:rsidR="00515E43">
        <w:rPr>
          <w:rFonts w:ascii="Palatino Linotype" w:hAnsi="Palatino Linotype"/>
        </w:rPr>
        <w:t>e silent. But what she says will not be of the form Way imagined about someone believing that God exists because it makes him happy. That is, she would not say “Believing that some aspect of my being will continue after I die is comforting and so some aspect of my b</w:t>
      </w:r>
      <w:r w:rsidR="00924677">
        <w:rPr>
          <w:rFonts w:ascii="Palatino Linotype" w:hAnsi="Palatino Linotype"/>
        </w:rPr>
        <w:t>eing will continue after I die.</w:t>
      </w:r>
      <w:r w:rsidR="00515E43">
        <w:rPr>
          <w:rFonts w:ascii="Palatino Linotype" w:hAnsi="Palatino Linotype"/>
        </w:rPr>
        <w:t xml:space="preserve">” </w:t>
      </w:r>
      <w:r w:rsidR="00E4595B">
        <w:rPr>
          <w:rFonts w:ascii="Palatino Linotype" w:hAnsi="Palatino Linotype"/>
        </w:rPr>
        <w:t xml:space="preserve"> </w:t>
      </w:r>
      <w:r w:rsidR="00924677">
        <w:rPr>
          <w:rFonts w:ascii="Palatino Linotype" w:hAnsi="Palatino Linotype"/>
        </w:rPr>
        <w:t xml:space="preserve">Instead, she would express different feelings she has when </w:t>
      </w:r>
      <w:r w:rsidR="00CB671F">
        <w:rPr>
          <w:rFonts w:ascii="Palatino Linotype" w:hAnsi="Palatino Linotype"/>
        </w:rPr>
        <w:t xml:space="preserve">contemplating her impending </w:t>
      </w:r>
      <w:r w:rsidR="00B11A1B">
        <w:rPr>
          <w:rFonts w:ascii="Palatino Linotype" w:hAnsi="Palatino Linotype"/>
        </w:rPr>
        <w:t xml:space="preserve">death and the various possibilities of what </w:t>
      </w:r>
      <w:r w:rsidR="00DD5227">
        <w:rPr>
          <w:rFonts w:ascii="Palatino Linotype" w:hAnsi="Palatino Linotype"/>
        </w:rPr>
        <w:t>will occur after. The feeling associated with the belief that some a</w:t>
      </w:r>
      <w:r w:rsidR="00F70CC4">
        <w:rPr>
          <w:rFonts w:ascii="Palatino Linotype" w:hAnsi="Palatino Linotype"/>
        </w:rPr>
        <w:t>spect of her being is supportive; it is part of what the belief is ba</w:t>
      </w:r>
      <w:r w:rsidR="0031003F">
        <w:rPr>
          <w:rFonts w:ascii="Palatino Linotype" w:hAnsi="Palatino Linotype"/>
        </w:rPr>
        <w:t>sed on. This feeling is not that different from</w:t>
      </w:r>
      <w:r w:rsidR="00F70CC4">
        <w:rPr>
          <w:rFonts w:ascii="Palatino Linotype" w:hAnsi="Palatino Linotype"/>
        </w:rPr>
        <w:t xml:space="preserve"> what some have deemed an intellectual seeming, or an intuition of truth. Some have referred to</w:t>
      </w:r>
      <w:r w:rsidR="00CB671F">
        <w:rPr>
          <w:rFonts w:ascii="Palatino Linotype" w:hAnsi="Palatino Linotype"/>
        </w:rPr>
        <w:t xml:space="preserve"> such seemings or intuitions of</w:t>
      </w:r>
      <w:r w:rsidR="00F70CC4">
        <w:rPr>
          <w:rFonts w:ascii="Palatino Linotype" w:hAnsi="Palatino Linotype"/>
        </w:rPr>
        <w:t xml:space="preserve"> feeling of “rightness.”</w:t>
      </w:r>
      <w:r w:rsidR="00CB671F">
        <w:rPr>
          <w:rFonts w:ascii="Palatino Linotype" w:hAnsi="Palatino Linotype"/>
        </w:rPr>
        <w:t xml:space="preserve"> To most such a feeling is equi</w:t>
      </w:r>
      <w:r w:rsidR="00F70CC4">
        <w:rPr>
          <w:rFonts w:ascii="Palatino Linotype" w:hAnsi="Palatino Linotype"/>
        </w:rPr>
        <w:t>valent to feeling true. But if a belief can be right, independent of its truth</w:t>
      </w:r>
      <w:r w:rsidR="00CB671F">
        <w:rPr>
          <w:rFonts w:ascii="Palatino Linotype" w:hAnsi="Palatino Linotype"/>
        </w:rPr>
        <w:t xml:space="preserve"> value, then a feeling like the on</w:t>
      </w:r>
      <w:r w:rsidR="00535B07">
        <w:rPr>
          <w:rFonts w:ascii="Palatino Linotype" w:hAnsi="Palatino Linotype"/>
        </w:rPr>
        <w:t>e</w:t>
      </w:r>
      <w:r w:rsidR="00F70CC4">
        <w:rPr>
          <w:rFonts w:ascii="Palatino Linotype" w:hAnsi="Palatino Linotype"/>
        </w:rPr>
        <w:t xml:space="preserve"> Susan has can also justify.</w:t>
      </w:r>
    </w:p>
    <w:p w14:paraId="19983559" w14:textId="518517D2" w:rsidR="0048173C" w:rsidRDefault="00F70CC4" w:rsidP="00F70CC4">
      <w:pPr>
        <w:pStyle w:val="ListParagraph"/>
        <w:numPr>
          <w:ilvl w:val="0"/>
          <w:numId w:val="2"/>
        </w:numPr>
        <w:rPr>
          <w:rFonts w:ascii="Palatino Linotype" w:hAnsi="Palatino Linotype"/>
          <w:b/>
        </w:rPr>
      </w:pPr>
      <w:r>
        <w:rPr>
          <w:rFonts w:ascii="Palatino Linotype" w:hAnsi="Palatino Linotype"/>
          <w:b/>
        </w:rPr>
        <w:t>Conclusion: Addressing some possible worries</w:t>
      </w:r>
    </w:p>
    <w:p w14:paraId="406A8535" w14:textId="77777777" w:rsidR="00F70CC4" w:rsidRDefault="00F70CC4" w:rsidP="00F70CC4">
      <w:pPr>
        <w:rPr>
          <w:rFonts w:ascii="Palatino Linotype" w:hAnsi="Palatino Linotype"/>
          <w:b/>
        </w:rPr>
      </w:pPr>
    </w:p>
    <w:p w14:paraId="07C8C78D" w14:textId="4EF2ED7C" w:rsidR="00F70CC4" w:rsidRDefault="00F70CC4" w:rsidP="00F70CC4">
      <w:pPr>
        <w:rPr>
          <w:rFonts w:ascii="Palatino Linotype" w:hAnsi="Palatino Linotype"/>
        </w:rPr>
      </w:pPr>
      <w:r>
        <w:rPr>
          <w:rFonts w:ascii="Palatino Linotype" w:hAnsi="Palatino Linotype"/>
        </w:rPr>
        <w:t>While I can imagine many objections to the view I put forth, I will not have space here to address most of them. An important assumption for t</w:t>
      </w:r>
      <w:r w:rsidR="00FF657E">
        <w:rPr>
          <w:rFonts w:ascii="Palatino Linotype" w:hAnsi="Palatino Linotype"/>
        </w:rPr>
        <w:t xml:space="preserve">he view I set out in </w:t>
      </w:r>
      <w:r>
        <w:rPr>
          <w:rFonts w:ascii="Palatino Linotype" w:hAnsi="Palatino Linotype"/>
        </w:rPr>
        <w:t xml:space="preserve">section two is that the value of true beliefs is </w:t>
      </w:r>
      <w:r w:rsidR="00CB671F">
        <w:rPr>
          <w:rFonts w:ascii="Palatino Linotype" w:hAnsi="Palatino Linotype"/>
        </w:rPr>
        <w:t>not intrinsic, but ultimately grounded in its practical value</w:t>
      </w:r>
      <w:r>
        <w:rPr>
          <w:rFonts w:ascii="Palatino Linotype" w:hAnsi="Palatino Linotype"/>
        </w:rPr>
        <w:t>. I have argued for this</w:t>
      </w:r>
      <w:r w:rsidR="00CB671F">
        <w:rPr>
          <w:rFonts w:ascii="Palatino Linotype" w:hAnsi="Palatino Linotype"/>
        </w:rPr>
        <w:t xml:space="preserve"> claim at length elsewhere. </w:t>
      </w:r>
      <w:r w:rsidR="00CB671F">
        <w:rPr>
          <w:rStyle w:val="FootnoteReference"/>
          <w:rFonts w:ascii="Palatino Linotype" w:hAnsi="Palatino Linotype"/>
        </w:rPr>
        <w:footnoteReference w:id="16"/>
      </w:r>
    </w:p>
    <w:p w14:paraId="34EC6313" w14:textId="77777777" w:rsidR="00FF657E" w:rsidRDefault="00FF657E" w:rsidP="00F70CC4">
      <w:pPr>
        <w:rPr>
          <w:rFonts w:ascii="Palatino Linotype" w:hAnsi="Palatino Linotype"/>
        </w:rPr>
      </w:pPr>
    </w:p>
    <w:p w14:paraId="087BCCF5" w14:textId="77777777" w:rsidR="0083295B" w:rsidRDefault="00FF657E" w:rsidP="00F70CC4">
      <w:pPr>
        <w:rPr>
          <w:rFonts w:ascii="Palatino Linotype" w:hAnsi="Palatino Linotype"/>
        </w:rPr>
      </w:pPr>
      <w:r>
        <w:rPr>
          <w:rFonts w:ascii="Palatino Linotype" w:hAnsi="Palatino Linotype"/>
        </w:rPr>
        <w:t>One who wants to resist that idea as w</w:t>
      </w:r>
      <w:r w:rsidR="0083295B">
        <w:rPr>
          <w:rFonts w:ascii="Palatino Linotype" w:hAnsi="Palatino Linotype"/>
        </w:rPr>
        <w:t>ell as the conclusions I come to</w:t>
      </w:r>
      <w:r>
        <w:rPr>
          <w:rFonts w:ascii="Palatino Linotype" w:hAnsi="Palatino Linotype"/>
        </w:rPr>
        <w:t xml:space="preserve"> here may say </w:t>
      </w:r>
      <w:r w:rsidR="0083295B">
        <w:rPr>
          <w:rFonts w:ascii="Palatino Linotype" w:hAnsi="Palatino Linotype"/>
        </w:rPr>
        <w:t xml:space="preserve">that even if there is some sense in which practical reasons can offer practical justification for beliefs, they cannot offer </w:t>
      </w:r>
      <w:r w:rsidR="0083295B">
        <w:rPr>
          <w:rFonts w:ascii="Palatino Linotype" w:hAnsi="Palatino Linotype"/>
          <w:i/>
        </w:rPr>
        <w:t xml:space="preserve">epistemic </w:t>
      </w:r>
      <w:r w:rsidR="0083295B">
        <w:rPr>
          <w:rFonts w:ascii="Palatino Linotype" w:hAnsi="Palatino Linotype"/>
        </w:rPr>
        <w:t xml:space="preserve">justification for belief. This volume is concerned with the </w:t>
      </w:r>
      <w:r w:rsidR="0083295B" w:rsidRPr="00CB671F">
        <w:rPr>
          <w:rFonts w:ascii="Palatino Linotype" w:hAnsi="Palatino Linotype"/>
          <w:i/>
        </w:rPr>
        <w:t>epistemic</w:t>
      </w:r>
      <w:r w:rsidR="0083295B">
        <w:rPr>
          <w:rFonts w:ascii="Palatino Linotype" w:hAnsi="Palatino Linotype"/>
        </w:rPr>
        <w:t xml:space="preserve"> basing relation and so what I am saying here may seem to be largely beside the point.</w:t>
      </w:r>
    </w:p>
    <w:p w14:paraId="0E182F02" w14:textId="77777777" w:rsidR="0083295B" w:rsidRDefault="0083295B" w:rsidP="00F70CC4">
      <w:pPr>
        <w:rPr>
          <w:rFonts w:ascii="Palatino Linotype" w:hAnsi="Palatino Linotype"/>
        </w:rPr>
      </w:pPr>
    </w:p>
    <w:p w14:paraId="6BA1A804" w14:textId="588D9B4B" w:rsidR="00FF657E" w:rsidRDefault="0083295B" w:rsidP="00F70CC4">
      <w:pPr>
        <w:rPr>
          <w:rFonts w:ascii="Palatino Linotype" w:hAnsi="Palatino Linotype"/>
        </w:rPr>
      </w:pPr>
      <w:r>
        <w:rPr>
          <w:rFonts w:ascii="Palatino Linotype" w:hAnsi="Palatino Linotype"/>
        </w:rPr>
        <w:t xml:space="preserve">First, it is important to note that many who are concerned with understanding the basing relation are trying to understand it quite generally; what is the relationship between a particular mental state (intention, belief, hope etc.) and a reason such that we say that one is based on the other. If one is thinking about this more general question then, once the relation is identified it may well turn out that beliefs and practical reasons can be related in that way. To rule out that possibility before we </w:t>
      </w:r>
      <w:r w:rsidR="008F6FB2">
        <w:rPr>
          <w:rFonts w:ascii="Palatino Linotype" w:hAnsi="Palatino Linotype"/>
        </w:rPr>
        <w:t>have identified the relationship is unmotivated.</w:t>
      </w:r>
    </w:p>
    <w:p w14:paraId="46742312" w14:textId="77777777" w:rsidR="008F6FB2" w:rsidRDefault="008F6FB2" w:rsidP="00F70CC4">
      <w:pPr>
        <w:rPr>
          <w:rFonts w:ascii="Palatino Linotype" w:hAnsi="Palatino Linotype"/>
        </w:rPr>
      </w:pPr>
    </w:p>
    <w:p w14:paraId="2E904C02" w14:textId="6EB3BD33" w:rsidR="004127C3" w:rsidRPr="004127C3" w:rsidRDefault="008F6FB2" w:rsidP="004127C3">
      <w:pPr>
        <w:pStyle w:val="FootnoteText"/>
        <w:rPr>
          <w:rFonts w:ascii="Palatino Linotype" w:hAnsi="Palatino Linotype"/>
        </w:rPr>
      </w:pPr>
      <w:r>
        <w:rPr>
          <w:rFonts w:ascii="Palatino Linotype" w:hAnsi="Palatino Linotype"/>
        </w:rPr>
        <w:t>Secon</w:t>
      </w:r>
      <w:r w:rsidR="004127C3">
        <w:rPr>
          <w:rFonts w:ascii="Palatino Linotype" w:hAnsi="Palatino Linotype"/>
        </w:rPr>
        <w:t>d, and relatedly, as Way puts it</w:t>
      </w:r>
      <w:r>
        <w:rPr>
          <w:rFonts w:ascii="Palatino Linotype" w:hAnsi="Palatino Linotype"/>
        </w:rPr>
        <w:t xml:space="preserve"> “</w:t>
      </w:r>
      <w:r w:rsidR="006F29F6">
        <w:rPr>
          <w:rFonts w:ascii="Palatino Linotype" w:hAnsi="Palatino Linotype"/>
        </w:rPr>
        <w:t xml:space="preserve">it </w:t>
      </w:r>
      <w:r w:rsidR="004127C3" w:rsidRPr="004127C3">
        <w:rPr>
          <w:rFonts w:ascii="Palatino Linotype" w:hAnsi="Palatino Linotype"/>
        </w:rPr>
        <w:t xml:space="preserve">would surely beg the question for the evidentialist to insist that reasons to believe be premises </w:t>
      </w:r>
      <w:r w:rsidR="004127C3">
        <w:rPr>
          <w:rFonts w:ascii="Palatino Linotype" w:hAnsi="Palatino Linotype"/>
        </w:rPr>
        <w:t>of epistemically good reasoning</w:t>
      </w:r>
      <w:r>
        <w:rPr>
          <w:rFonts w:ascii="Palatino Linotype" w:hAnsi="Palatino Linotype"/>
        </w:rPr>
        <w:t xml:space="preserve">” </w:t>
      </w:r>
      <w:r w:rsidR="004127C3">
        <w:rPr>
          <w:rFonts w:ascii="Palatino Linotype" w:hAnsi="Palatino Linotype"/>
        </w:rPr>
        <w:t xml:space="preserve">where such reasoning is defined as those which evidentially support the beliefs they are based on. </w:t>
      </w:r>
      <w:r>
        <w:rPr>
          <w:rFonts w:ascii="Palatino Linotype" w:hAnsi="Palatino Linotype"/>
        </w:rPr>
        <w:t xml:space="preserve">One thing epistemology should be concerned with is doxastic justification. If it turns out that sometimes one can be doxastically justified when one’s belief is supported by a practical reason what would it mean to say that one </w:t>
      </w:r>
      <w:r w:rsidR="00CB671F">
        <w:rPr>
          <w:rFonts w:ascii="Palatino Linotype" w:hAnsi="Palatino Linotype"/>
        </w:rPr>
        <w:t xml:space="preserve">is not epistemically justified? </w:t>
      </w:r>
      <w:r w:rsidR="004127C3">
        <w:rPr>
          <w:rFonts w:ascii="Palatino Linotype" w:hAnsi="Palatino Linotype"/>
        </w:rPr>
        <w:t xml:space="preserve">Perhaps it means that such </w:t>
      </w:r>
      <w:r w:rsidR="004127C3" w:rsidRPr="004127C3">
        <w:rPr>
          <w:rFonts w:ascii="Palatino Linotype" w:hAnsi="Palatino Linotype"/>
        </w:rPr>
        <w:t xml:space="preserve">reasons could not be the kinds of reasons that determine whether one has knowledge. But what rules out that such considerations could bear on knowledge in a significant way? Any theory which allows for pragmatic encroachment on knowledge is allowing that practical considerations are not wholly irrelevant to whether one knows. </w:t>
      </w:r>
    </w:p>
    <w:p w14:paraId="45F74CAC" w14:textId="77777777" w:rsidR="00535B07" w:rsidRDefault="00535B07" w:rsidP="00D32937">
      <w:pPr>
        <w:rPr>
          <w:rFonts w:ascii="Palatino Linotype" w:hAnsi="Palatino Linotype"/>
        </w:rPr>
      </w:pPr>
    </w:p>
    <w:p w14:paraId="2F36CCC2" w14:textId="448881AE" w:rsidR="008F6FB2" w:rsidRDefault="008F6FB2" w:rsidP="00D32937">
      <w:pPr>
        <w:rPr>
          <w:rFonts w:ascii="Palatino Linotype" w:hAnsi="Palatino Linotype"/>
        </w:rPr>
      </w:pPr>
      <w:r>
        <w:rPr>
          <w:rFonts w:ascii="Palatino Linotype" w:hAnsi="Palatino Linotype"/>
        </w:rPr>
        <w:t xml:space="preserve">I want to </w:t>
      </w:r>
      <w:r w:rsidR="004127C3">
        <w:rPr>
          <w:rFonts w:ascii="Palatino Linotype" w:hAnsi="Palatino Linotype"/>
        </w:rPr>
        <w:t xml:space="preserve">end by </w:t>
      </w:r>
      <w:r>
        <w:rPr>
          <w:rFonts w:ascii="Palatino Linotype" w:hAnsi="Palatino Linotype"/>
        </w:rPr>
        <w:t>consider</w:t>
      </w:r>
      <w:r w:rsidR="004127C3">
        <w:rPr>
          <w:rFonts w:ascii="Palatino Linotype" w:hAnsi="Palatino Linotype"/>
        </w:rPr>
        <w:t>ing</w:t>
      </w:r>
      <w:r>
        <w:rPr>
          <w:rFonts w:ascii="Palatino Linotype" w:hAnsi="Palatino Linotype"/>
        </w:rPr>
        <w:t xml:space="preserve"> a recent challenge Arpaly has raised for anyone who thinks that there are practical reasons to bel</w:t>
      </w:r>
      <w:r w:rsidR="00EC2FA4">
        <w:rPr>
          <w:rFonts w:ascii="Palatino Linotype" w:hAnsi="Palatino Linotype"/>
        </w:rPr>
        <w:t>ieve. She provides this example:</w:t>
      </w:r>
    </w:p>
    <w:p w14:paraId="73553EDD" w14:textId="77777777" w:rsidR="00EC2FA4" w:rsidRDefault="00EC2FA4" w:rsidP="00D32937">
      <w:pPr>
        <w:rPr>
          <w:rFonts w:ascii="Palatino Linotype" w:hAnsi="Palatino Linotype"/>
        </w:rPr>
      </w:pPr>
    </w:p>
    <w:p w14:paraId="26148FD8" w14:textId="2ECCA7C1" w:rsidR="00EC2FA4" w:rsidRPr="00EC2FA4" w:rsidRDefault="00EC2FA4" w:rsidP="00EC2FA4">
      <w:pPr>
        <w:ind w:left="720" w:right="288"/>
        <w:rPr>
          <w:rFonts w:ascii="Palatino Linotype" w:hAnsi="Palatino Linotype"/>
        </w:rPr>
      </w:pPr>
      <w:r w:rsidRPr="00EC2FA4">
        <w:rPr>
          <w:rFonts w:ascii="Palatino Linotype" w:hAnsi="Palatino Linotype"/>
        </w:rPr>
        <w:t>Imagine this: you have cancer and you do not yet know if the course of chemotherapy you have undergone will save you or not.  You sit down at your doctor’s desk, trying to brace yourself for news, aware that at this point there might be only interim news – indications that a good or a bad outcome is likely.  The doctor says there are reasons to be optimistic. Though you are s</w:t>
      </w:r>
      <w:r>
        <w:rPr>
          <w:rFonts w:ascii="Palatino Linotype" w:hAnsi="Palatino Linotype"/>
        </w:rPr>
        <w:t xml:space="preserve">till very tense, you perk up </w:t>
      </w:r>
      <w:r w:rsidRPr="00EC2FA4">
        <w:rPr>
          <w:rFonts w:ascii="Palatino Linotype" w:hAnsi="Palatino Linotype"/>
        </w:rPr>
        <w:t>and you feel warm and light all over. You ask what the reasons are. In response, the doctor tells you about ironclad scientific results showing that optimism is good for the health of cancer patients.</w:t>
      </w:r>
    </w:p>
    <w:p w14:paraId="765FA3D2" w14:textId="77777777" w:rsidR="008F6FB2" w:rsidRDefault="008F6FB2" w:rsidP="00D32937">
      <w:pPr>
        <w:rPr>
          <w:rFonts w:ascii="Palatino Linotype" w:hAnsi="Palatino Linotype"/>
        </w:rPr>
      </w:pPr>
    </w:p>
    <w:p w14:paraId="6CC7CF34" w14:textId="16D385FE" w:rsidR="00D85D89" w:rsidRPr="004127C3" w:rsidRDefault="00D85D89" w:rsidP="00D32937">
      <w:pPr>
        <w:rPr>
          <w:rFonts w:ascii="Palatino Linotype" w:hAnsi="Palatino Linotype"/>
        </w:rPr>
      </w:pPr>
      <w:r w:rsidRPr="004127C3">
        <w:rPr>
          <w:rFonts w:ascii="Palatino Linotype" w:hAnsi="Palatino Linotype"/>
        </w:rPr>
        <w:t>In such a scenario, Arpaly rightly points out, your hea</w:t>
      </w:r>
      <w:r w:rsidR="004127C3" w:rsidRPr="004127C3">
        <w:rPr>
          <w:rFonts w:ascii="Palatino Linotype" w:hAnsi="Palatino Linotype"/>
        </w:rPr>
        <w:t>r</w:t>
      </w:r>
      <w:r w:rsidRPr="004127C3">
        <w:rPr>
          <w:rFonts w:ascii="Palatino Linotype" w:hAnsi="Palatino Linotype"/>
        </w:rPr>
        <w:t xml:space="preserve">t </w:t>
      </w:r>
      <w:r w:rsidR="009C6472" w:rsidRPr="004127C3">
        <w:rPr>
          <w:rFonts w:ascii="Palatino Linotype" w:hAnsi="Palatino Linotype"/>
        </w:rPr>
        <w:t xml:space="preserve">would sink. And she says </w:t>
      </w:r>
      <w:r w:rsidRPr="004127C3">
        <w:rPr>
          <w:rFonts w:ascii="Palatino Linotype" w:hAnsi="Palatino Linotype"/>
        </w:rPr>
        <w:t>“A good theory of epistemic and practical reasons should account for the sense of being cheated or mocked that accompanies Sinking Heart cases</w:t>
      </w:r>
      <w:r w:rsidR="009C6472" w:rsidRPr="004127C3">
        <w:rPr>
          <w:rFonts w:ascii="Palatino Linotype" w:hAnsi="Palatino Linotype"/>
        </w:rPr>
        <w:t>.</w:t>
      </w:r>
      <w:r w:rsidRPr="004127C3">
        <w:rPr>
          <w:rFonts w:ascii="Palatino Linotype" w:hAnsi="Palatino Linotype"/>
        </w:rPr>
        <w:t>”</w:t>
      </w:r>
      <w:r w:rsidR="009C6472" w:rsidRPr="004127C3">
        <w:rPr>
          <w:rFonts w:ascii="Palatino Linotype" w:hAnsi="Palatino Linotype"/>
        </w:rPr>
        <w:t xml:space="preserve"> Her answer is that the doctor is telling you a falsehood because there are no practical reasons to beli</w:t>
      </w:r>
      <w:r w:rsidR="004127C3" w:rsidRPr="004127C3">
        <w:rPr>
          <w:rFonts w:ascii="Palatino Linotype" w:hAnsi="Palatino Linotype"/>
        </w:rPr>
        <w:t>e</w:t>
      </w:r>
      <w:r w:rsidR="009C6472" w:rsidRPr="004127C3">
        <w:rPr>
          <w:rFonts w:ascii="Palatino Linotype" w:hAnsi="Palatino Linotype"/>
        </w:rPr>
        <w:t>ve.</w:t>
      </w:r>
    </w:p>
    <w:p w14:paraId="60A0A813" w14:textId="77777777" w:rsidR="00D85D89" w:rsidRDefault="00D85D89" w:rsidP="00D32937">
      <w:pPr>
        <w:rPr>
          <w:rFonts w:ascii="Palatino" w:hAnsi="Palatino"/>
        </w:rPr>
      </w:pPr>
    </w:p>
    <w:p w14:paraId="3CFE2C86" w14:textId="44A52363" w:rsidR="008F6FB2" w:rsidRPr="008F6FB2" w:rsidRDefault="008F6FB2" w:rsidP="00D32937">
      <w:pPr>
        <w:rPr>
          <w:rFonts w:ascii="Palatino Linotype" w:hAnsi="Palatino Linotype"/>
        </w:rPr>
      </w:pPr>
      <w:r>
        <w:rPr>
          <w:rFonts w:ascii="Palatino Linotype" w:hAnsi="Palatino Linotype"/>
        </w:rPr>
        <w:t>When it comes to figuring out what to believe our concern and attention is almost always on whether it is true. And context matters. In the scenario described, it is evident that this is what the patient was asking a</w:t>
      </w:r>
      <w:r w:rsidR="00D85D89">
        <w:rPr>
          <w:rFonts w:ascii="Palatino Linotype" w:hAnsi="Palatino Linotype"/>
        </w:rPr>
        <w:t>bout, and a doctor who did not get this would be either extremely insensitive or c</w:t>
      </w:r>
      <w:r w:rsidR="00E3705B">
        <w:rPr>
          <w:rFonts w:ascii="Palatino Linotype" w:hAnsi="Palatino Linotype"/>
        </w:rPr>
        <w:t>ruel. In another context, hearing</w:t>
      </w:r>
      <w:r>
        <w:rPr>
          <w:rFonts w:ascii="Palatino Linotype" w:hAnsi="Palatino Linotype"/>
        </w:rPr>
        <w:t xml:space="preserve"> about the practical reason</w:t>
      </w:r>
      <w:r w:rsidR="00D85D89">
        <w:rPr>
          <w:rFonts w:ascii="Palatino Linotype" w:hAnsi="Palatino Linotype"/>
        </w:rPr>
        <w:t>s to believe would be entirely</w:t>
      </w:r>
      <w:r>
        <w:rPr>
          <w:rFonts w:ascii="Palatino Linotype" w:hAnsi="Palatino Linotype"/>
        </w:rPr>
        <w:t xml:space="preserve"> appropriate. Th</w:t>
      </w:r>
      <w:r w:rsidR="004127C3">
        <w:rPr>
          <w:rFonts w:ascii="Palatino Linotype" w:hAnsi="Palatino Linotype"/>
        </w:rPr>
        <w:t>ink again about Robert and</w:t>
      </w:r>
      <w:r w:rsidR="00D85D89">
        <w:rPr>
          <w:rFonts w:ascii="Palatino Linotype" w:hAnsi="Palatino Linotype"/>
        </w:rPr>
        <w:t xml:space="preserve"> AA. When he reads about the </w:t>
      </w:r>
      <w:r w:rsidR="00E3705B">
        <w:rPr>
          <w:rFonts w:ascii="Palatino Linotype" w:hAnsi="Palatino Linotype"/>
        </w:rPr>
        <w:t>success of the program this provides him with practical reasons to believe AA’s tenets; no sinking feeling need accompany someone telling him there are reasons to believe them even if they are practical. Whether or not his is justified in believing them for those reasons is another matter</w:t>
      </w:r>
      <w:r w:rsidR="009C6472">
        <w:rPr>
          <w:rFonts w:ascii="Palatino Linotype" w:hAnsi="Palatino Linotype"/>
        </w:rPr>
        <w:t xml:space="preserve">. If maintaining the belief </w:t>
      </w:r>
      <w:r w:rsidR="009C6472">
        <w:rPr>
          <w:rFonts w:ascii="Palatino Linotype" w:hAnsi="Palatino Linotype"/>
        </w:rPr>
        <w:lastRenderedPageBreak/>
        <w:t>would require him to ignore or suppress evidence then it may well be unjustified but perhaps, depending on the details, excusable.</w:t>
      </w:r>
    </w:p>
    <w:p w14:paraId="46DFAB04" w14:textId="065C781E" w:rsidR="002479A3" w:rsidRDefault="000822C2" w:rsidP="00F83092">
      <w:pPr>
        <w:rPr>
          <w:rFonts w:ascii="Palatino Linotype" w:hAnsi="Palatino Linotype"/>
        </w:rPr>
      </w:pPr>
      <w:r w:rsidRPr="00936554">
        <w:rPr>
          <w:rFonts w:ascii="Palatino Linotype" w:hAnsi="Palatino Linotype"/>
        </w:rPr>
        <w:t>.</w:t>
      </w:r>
    </w:p>
    <w:p w14:paraId="4FD48FB2" w14:textId="77777777" w:rsidR="002B24EA" w:rsidRDefault="002B24EA" w:rsidP="00F83092">
      <w:pPr>
        <w:rPr>
          <w:rFonts w:ascii="Palatino Linotype" w:hAnsi="Palatino Linotype"/>
        </w:rPr>
      </w:pPr>
    </w:p>
    <w:p w14:paraId="28996F2A" w14:textId="7B6F4F17" w:rsidR="002B24EA" w:rsidRPr="00183C2E" w:rsidRDefault="002B24EA" w:rsidP="00F83092">
      <w:pPr>
        <w:rPr>
          <w:rFonts w:ascii="Palatino Linotype" w:hAnsi="Palatino Linotype"/>
          <w:i/>
        </w:rPr>
      </w:pPr>
      <w:r w:rsidRPr="00183C2E">
        <w:rPr>
          <w:rFonts w:ascii="Palatino Linotype" w:hAnsi="Palatino Linotype"/>
          <w:i/>
        </w:rPr>
        <w:t>References</w:t>
      </w:r>
    </w:p>
    <w:p w14:paraId="783A1C6A" w14:textId="77777777" w:rsidR="002B24EA" w:rsidRPr="00183C2E" w:rsidRDefault="002B24EA" w:rsidP="00F83092">
      <w:pPr>
        <w:rPr>
          <w:rFonts w:ascii="Palatino Linotype" w:hAnsi="Palatino Linotype"/>
          <w:i/>
        </w:rPr>
      </w:pPr>
    </w:p>
    <w:p w14:paraId="07158C3E" w14:textId="60B1DE32" w:rsidR="00A978F4" w:rsidRPr="00183C2E" w:rsidRDefault="00A978F4" w:rsidP="00F83092">
      <w:pPr>
        <w:rPr>
          <w:rFonts w:ascii="Palatino Linotype" w:eastAsia="Garamond" w:hAnsi="Palatino Linotype" w:cs="Garamond"/>
        </w:rPr>
      </w:pPr>
      <w:r w:rsidRPr="00183C2E">
        <w:rPr>
          <w:rFonts w:ascii="Palatino Linotype" w:eastAsia="Garamond" w:hAnsi="Palatino Linotype" w:cs="Garamond"/>
        </w:rPr>
        <w:t>Adler,</w:t>
      </w:r>
      <w:r w:rsidRPr="00183C2E">
        <w:rPr>
          <w:rFonts w:ascii="Palatino Linotype" w:eastAsia="Garamond" w:hAnsi="Palatino Linotype" w:cs="Garamond"/>
          <w:spacing w:val="-5"/>
        </w:rPr>
        <w:t xml:space="preserve"> </w:t>
      </w:r>
      <w:r w:rsidRPr="00183C2E">
        <w:rPr>
          <w:rFonts w:ascii="Palatino Linotype" w:eastAsia="Garamond" w:hAnsi="Palatino Linotype" w:cs="Garamond"/>
        </w:rPr>
        <w:t>Jonathan.</w:t>
      </w:r>
      <w:r w:rsidRPr="00183C2E">
        <w:rPr>
          <w:rFonts w:ascii="Palatino Linotype" w:eastAsia="Garamond" w:hAnsi="Palatino Linotype" w:cs="Garamond"/>
          <w:spacing w:val="-4"/>
        </w:rPr>
        <w:t xml:space="preserve"> </w:t>
      </w:r>
      <w:r w:rsidRPr="00183C2E">
        <w:rPr>
          <w:rFonts w:ascii="Palatino Linotype" w:eastAsia="Garamond" w:hAnsi="Palatino Linotype" w:cs="Garamond"/>
          <w:i/>
        </w:rPr>
        <w:t>Belief’s</w:t>
      </w:r>
      <w:r w:rsidRPr="00183C2E">
        <w:rPr>
          <w:rFonts w:ascii="Palatino Linotype" w:eastAsia="Garamond" w:hAnsi="Palatino Linotype" w:cs="Garamond"/>
          <w:i/>
          <w:spacing w:val="-4"/>
        </w:rPr>
        <w:t xml:space="preserve"> </w:t>
      </w:r>
      <w:r w:rsidRPr="00183C2E">
        <w:rPr>
          <w:rFonts w:ascii="Palatino Linotype" w:eastAsia="Garamond" w:hAnsi="Palatino Linotype" w:cs="Garamond"/>
          <w:i/>
        </w:rPr>
        <w:t>Own</w:t>
      </w:r>
      <w:r w:rsidRPr="00183C2E">
        <w:rPr>
          <w:rFonts w:ascii="Palatino Linotype" w:eastAsia="Garamond" w:hAnsi="Palatino Linotype" w:cs="Garamond"/>
          <w:i/>
          <w:spacing w:val="-4"/>
        </w:rPr>
        <w:t xml:space="preserve"> </w:t>
      </w:r>
      <w:r w:rsidRPr="00183C2E">
        <w:rPr>
          <w:rFonts w:ascii="Palatino Linotype" w:eastAsia="Garamond" w:hAnsi="Palatino Linotype" w:cs="Garamond"/>
          <w:i/>
        </w:rPr>
        <w:t>Ethics</w:t>
      </w:r>
      <w:r w:rsidRPr="00183C2E">
        <w:rPr>
          <w:rFonts w:ascii="Palatino Linotype" w:eastAsia="Garamond" w:hAnsi="Palatino Linotype" w:cs="Garamond"/>
        </w:rPr>
        <w:t>.</w:t>
      </w:r>
      <w:r w:rsidRPr="00183C2E">
        <w:rPr>
          <w:rFonts w:ascii="Palatino Linotype" w:eastAsia="Garamond" w:hAnsi="Palatino Linotype" w:cs="Garamond"/>
          <w:spacing w:val="-5"/>
        </w:rPr>
        <w:t xml:space="preserve"> </w:t>
      </w:r>
      <w:r w:rsidRPr="00183C2E">
        <w:rPr>
          <w:rFonts w:ascii="Palatino Linotype" w:eastAsia="Garamond" w:hAnsi="Palatino Linotype" w:cs="Garamond"/>
        </w:rPr>
        <w:t>Cambridge:</w:t>
      </w:r>
      <w:r w:rsidRPr="00183C2E">
        <w:rPr>
          <w:rFonts w:ascii="Palatino Linotype" w:eastAsia="Garamond" w:hAnsi="Palatino Linotype" w:cs="Garamond"/>
          <w:spacing w:val="-4"/>
        </w:rPr>
        <w:t xml:space="preserve"> </w:t>
      </w:r>
      <w:r w:rsidRPr="00183C2E">
        <w:rPr>
          <w:rFonts w:ascii="Palatino Linotype" w:eastAsia="Garamond" w:hAnsi="Palatino Linotype" w:cs="Garamond"/>
        </w:rPr>
        <w:t>MIT</w:t>
      </w:r>
      <w:r w:rsidRPr="00183C2E">
        <w:rPr>
          <w:rFonts w:ascii="Palatino Linotype" w:eastAsia="Garamond" w:hAnsi="Palatino Linotype" w:cs="Garamond"/>
          <w:spacing w:val="-4"/>
        </w:rPr>
        <w:t xml:space="preserve"> </w:t>
      </w:r>
      <w:r w:rsidRPr="00183C2E">
        <w:rPr>
          <w:rFonts w:ascii="Palatino Linotype" w:eastAsia="Garamond" w:hAnsi="Palatino Linotype" w:cs="Garamond"/>
        </w:rPr>
        <w:t>Press,</w:t>
      </w:r>
      <w:r w:rsidRPr="00183C2E">
        <w:rPr>
          <w:rFonts w:ascii="Palatino Linotype" w:eastAsia="Garamond" w:hAnsi="Palatino Linotype" w:cs="Garamond"/>
          <w:spacing w:val="-4"/>
        </w:rPr>
        <w:t xml:space="preserve"> </w:t>
      </w:r>
      <w:r w:rsidRPr="00183C2E">
        <w:rPr>
          <w:rFonts w:ascii="Palatino Linotype" w:eastAsia="Garamond" w:hAnsi="Palatino Linotype" w:cs="Garamond"/>
        </w:rPr>
        <w:t>2002.</w:t>
      </w:r>
    </w:p>
    <w:p w14:paraId="0D1715AD" w14:textId="77777777" w:rsidR="00A978F4" w:rsidRPr="00183C2E" w:rsidRDefault="00A978F4" w:rsidP="00F83092">
      <w:pPr>
        <w:rPr>
          <w:rFonts w:ascii="Palatino Linotype" w:eastAsia="Garamond" w:hAnsi="Palatino Linotype" w:cs="Garamond"/>
        </w:rPr>
      </w:pPr>
    </w:p>
    <w:p w14:paraId="4CF56E68" w14:textId="77777777" w:rsidR="00A978F4" w:rsidRPr="00A978F4" w:rsidRDefault="00A978F4" w:rsidP="00A978F4">
      <w:pPr>
        <w:rPr>
          <w:rFonts w:ascii="Palatino Linotype" w:eastAsia="Times New Roman" w:hAnsi="Palatino Linotype" w:cs="Times New Roman"/>
        </w:rPr>
      </w:pPr>
      <w:r w:rsidRPr="00A978F4">
        <w:rPr>
          <w:rFonts w:ascii="Palatino Linotype" w:eastAsia="Times New Roman" w:hAnsi="Palatino Linotype" w:cs="Times New Roman"/>
          <w:color w:val="000000"/>
        </w:rPr>
        <w:t>Alston, William P. “The Deontological Conception of Epistemic Justification”</w:t>
      </w:r>
      <w:r w:rsidRPr="00183C2E">
        <w:rPr>
          <w:rFonts w:ascii="Palatino Linotype" w:eastAsia="Times New Roman" w:hAnsi="Palatino Linotype" w:cs="Times New Roman"/>
          <w:color w:val="000000"/>
        </w:rPr>
        <w:t> </w:t>
      </w:r>
      <w:r w:rsidRPr="00183C2E">
        <w:rPr>
          <w:rFonts w:ascii="Palatino Linotype" w:eastAsia="Times New Roman" w:hAnsi="Palatino Linotype" w:cs="Times New Roman"/>
          <w:i/>
          <w:iCs/>
          <w:color w:val="000000"/>
        </w:rPr>
        <w:t>Philosophical Perspectives</w:t>
      </w:r>
      <w:r w:rsidRPr="00183C2E">
        <w:rPr>
          <w:rFonts w:ascii="Palatino Linotype" w:eastAsia="Times New Roman" w:hAnsi="Palatino Linotype" w:cs="Times New Roman"/>
          <w:color w:val="000000"/>
        </w:rPr>
        <w:t> </w:t>
      </w:r>
      <w:r w:rsidRPr="00A978F4">
        <w:rPr>
          <w:rFonts w:ascii="Palatino Linotype" w:eastAsia="Times New Roman" w:hAnsi="Palatino Linotype" w:cs="Times New Roman"/>
          <w:color w:val="000000"/>
        </w:rPr>
        <w:t>2 (1988): 257–299</w:t>
      </w:r>
    </w:p>
    <w:p w14:paraId="49A74BBD" w14:textId="77777777" w:rsidR="00A978F4" w:rsidRPr="00183C2E" w:rsidRDefault="00A978F4" w:rsidP="00F83092">
      <w:pPr>
        <w:rPr>
          <w:rFonts w:ascii="Palatino Linotype" w:hAnsi="Palatino Linotype"/>
        </w:rPr>
      </w:pPr>
    </w:p>
    <w:p w14:paraId="4D83D92C" w14:textId="77777777" w:rsidR="002B24EA" w:rsidRPr="00183C2E" w:rsidRDefault="002B24EA" w:rsidP="002B24EA">
      <w:pPr>
        <w:spacing w:line="480" w:lineRule="auto"/>
        <w:ind w:right="288"/>
        <w:outlineLvl w:val="0"/>
        <w:rPr>
          <w:rFonts w:ascii="Palatino Linotype" w:hAnsi="Palatino Linotype"/>
        </w:rPr>
      </w:pPr>
      <w:r w:rsidRPr="00183C2E">
        <w:rPr>
          <w:rFonts w:ascii="Palatino Linotype" w:hAnsi="Palatino Linotype"/>
        </w:rPr>
        <w:t>Arpaly, Nomy “Epistemology and the Baffled Action Theorist “ (ms.)</w:t>
      </w:r>
    </w:p>
    <w:p w14:paraId="6A9797BB" w14:textId="53F360A4" w:rsidR="005171AB" w:rsidRPr="00183C2E" w:rsidRDefault="005171AB" w:rsidP="002B24EA">
      <w:pPr>
        <w:spacing w:line="480" w:lineRule="auto"/>
        <w:ind w:right="288"/>
        <w:outlineLvl w:val="0"/>
        <w:rPr>
          <w:rFonts w:ascii="Palatino Linotype" w:hAnsi="Palatino Linotype"/>
        </w:rPr>
      </w:pPr>
      <w:r w:rsidRPr="00183C2E">
        <w:rPr>
          <w:rFonts w:ascii="Palatino Linotype" w:hAnsi="Palatino Linotype"/>
        </w:rPr>
        <w:t xml:space="preserve">Arpaly, Nomy, Schroder, Timothy “Deliberation and Acting for Reasons” </w:t>
      </w:r>
      <w:r w:rsidRPr="00183C2E">
        <w:rPr>
          <w:rFonts w:ascii="Palatino Linotype" w:hAnsi="Palatino Linotype"/>
          <w:i/>
        </w:rPr>
        <w:t>Philosophical Review</w:t>
      </w:r>
      <w:r w:rsidRPr="00183C2E">
        <w:rPr>
          <w:rFonts w:ascii="Palatino Linotype" w:hAnsi="Palatino Linotype"/>
        </w:rPr>
        <w:t>, Vol. 121, No. 2, 2012</w:t>
      </w:r>
    </w:p>
    <w:p w14:paraId="1834B21D" w14:textId="7E663E0A" w:rsidR="002B24EA" w:rsidRPr="00183C2E" w:rsidRDefault="002B24EA" w:rsidP="002B24EA">
      <w:pPr>
        <w:rPr>
          <w:rFonts w:ascii="Palatino Linotype" w:hAnsi="Palatino Linotype"/>
          <w:b/>
        </w:rPr>
      </w:pPr>
      <w:r w:rsidRPr="00183C2E">
        <w:rPr>
          <w:rFonts w:ascii="Palatino Linotype" w:hAnsi="Palatino Linotype"/>
        </w:rPr>
        <w:t xml:space="preserve">Boghossian, Paul “Inference, Agency and Responsibility,” forthcoming </w:t>
      </w:r>
      <w:r w:rsidR="00214944" w:rsidRPr="00183C2E">
        <w:rPr>
          <w:rFonts w:ascii="Palatino Linotype" w:hAnsi="Palatino Linotype"/>
        </w:rPr>
        <w:t>in</w:t>
      </w:r>
      <w:r w:rsidRPr="00183C2E">
        <w:rPr>
          <w:rFonts w:ascii="Palatino Linotype" w:hAnsi="Palatino Linotype"/>
          <w:b/>
        </w:rPr>
        <w:t xml:space="preserve"> </w:t>
      </w:r>
    </w:p>
    <w:p w14:paraId="052C62A9" w14:textId="335C7E4E" w:rsidR="00214944" w:rsidRPr="00183C2E" w:rsidRDefault="00214944" w:rsidP="002B24EA">
      <w:pPr>
        <w:rPr>
          <w:rFonts w:ascii="Palatino Linotype" w:hAnsi="Palatino Linotype"/>
        </w:rPr>
      </w:pPr>
      <w:r w:rsidRPr="00183C2E">
        <w:rPr>
          <w:rFonts w:ascii="Palatino Linotype" w:hAnsi="Palatino Linotype"/>
          <w:i/>
        </w:rPr>
        <w:t>Reasoning: Essays on Theoretical and Practical Thinking</w:t>
      </w:r>
      <w:r w:rsidRPr="00183C2E">
        <w:rPr>
          <w:rFonts w:ascii="Palatino Linotype" w:hAnsi="Palatino Linotype"/>
        </w:rPr>
        <w:t xml:space="preserve"> edited by M. Balcerak-Jackson and B. Balcerak-Jackson</w:t>
      </w:r>
    </w:p>
    <w:p w14:paraId="3366FF51" w14:textId="77777777" w:rsidR="00214944" w:rsidRPr="00183C2E" w:rsidRDefault="00214944" w:rsidP="002B24EA">
      <w:pPr>
        <w:rPr>
          <w:rFonts w:ascii="Palatino Linotype" w:hAnsi="Palatino Linotype"/>
        </w:rPr>
      </w:pPr>
    </w:p>
    <w:p w14:paraId="12D19110" w14:textId="7F164B4F" w:rsidR="00214944" w:rsidRDefault="00214944" w:rsidP="00214944">
      <w:pPr>
        <w:rPr>
          <w:rFonts w:ascii="Palatino Linotype" w:hAnsi="Palatino Linotype"/>
        </w:rPr>
      </w:pPr>
      <w:r w:rsidRPr="00183C2E">
        <w:rPr>
          <w:rFonts w:ascii="Palatino Linotype" w:hAnsi="Palatino Linotype"/>
        </w:rPr>
        <w:t xml:space="preserve">“Boghossian, Paul  “What is inference? </w:t>
      </w:r>
      <w:r w:rsidRPr="00183C2E">
        <w:rPr>
          <w:rFonts w:ascii="Palatino Linotype" w:hAnsi="Palatino Linotype"/>
          <w:i/>
        </w:rPr>
        <w:t>Philosophical Studies</w:t>
      </w:r>
      <w:r w:rsidRPr="00183C2E">
        <w:rPr>
          <w:rFonts w:ascii="Palatino Linotype" w:hAnsi="Palatino Linotype"/>
        </w:rPr>
        <w:t>, Vol. 169, No. 1, 2014</w:t>
      </w:r>
    </w:p>
    <w:p w14:paraId="6D6061FA" w14:textId="77777777" w:rsidR="008941A3" w:rsidRDefault="008941A3" w:rsidP="00214944">
      <w:pPr>
        <w:rPr>
          <w:rFonts w:ascii="Palatino Linotype" w:hAnsi="Palatino Linotype"/>
        </w:rPr>
      </w:pPr>
    </w:p>
    <w:p w14:paraId="259B9A10" w14:textId="078C6A66" w:rsidR="008941A3" w:rsidRDefault="008941A3" w:rsidP="00214944">
      <w:pPr>
        <w:rPr>
          <w:rFonts w:ascii="Palatino Linotype" w:hAnsi="Palatino Linotype"/>
        </w:rPr>
      </w:pPr>
      <w:r>
        <w:rPr>
          <w:rFonts w:ascii="Palatino Linotype" w:hAnsi="Palatino Linotype"/>
        </w:rPr>
        <w:t>Kelly,</w:t>
      </w:r>
      <w:r w:rsidR="00D82B4D">
        <w:rPr>
          <w:rFonts w:ascii="Palatino Linotype" w:hAnsi="Palatino Linotype"/>
        </w:rPr>
        <w:t>Thomss</w:t>
      </w:r>
      <w:r>
        <w:rPr>
          <w:rFonts w:ascii="Palatino Linotype" w:hAnsi="Palatino Linotype"/>
        </w:rPr>
        <w:t xml:space="preserve"> “The Rationality of Belief and some other Propositional Attitudes” </w:t>
      </w:r>
      <w:r>
        <w:rPr>
          <w:rFonts w:ascii="Palatino Linotype" w:hAnsi="Palatino Linotype"/>
          <w:i/>
        </w:rPr>
        <w:t xml:space="preserve">Philosophical Studies </w:t>
      </w:r>
      <w:r>
        <w:rPr>
          <w:rFonts w:ascii="Palatino Linotype" w:hAnsi="Palatino Linotype"/>
        </w:rPr>
        <w:t>110, 163-196, 2002.</w:t>
      </w:r>
    </w:p>
    <w:p w14:paraId="746FDB5D" w14:textId="77777777" w:rsidR="008941A3" w:rsidRDefault="008941A3" w:rsidP="00214944">
      <w:pPr>
        <w:rPr>
          <w:rFonts w:ascii="Palatino Linotype" w:hAnsi="Palatino Linotype"/>
        </w:rPr>
      </w:pPr>
    </w:p>
    <w:p w14:paraId="6983920C" w14:textId="30DA7A7C" w:rsidR="00D82B4D" w:rsidRDefault="008941A3" w:rsidP="00D82B4D">
      <w:pPr>
        <w:widowControl w:val="0"/>
        <w:autoSpaceDE w:val="0"/>
        <w:autoSpaceDN w:val="0"/>
        <w:adjustRightInd w:val="0"/>
        <w:rPr>
          <w:rFonts w:ascii="Garamond" w:hAnsi="Garamond" w:cs="Times New Roman"/>
        </w:rPr>
      </w:pPr>
      <w:r>
        <w:rPr>
          <w:rFonts w:ascii="Palatino Linotype" w:hAnsi="Palatino Linotype"/>
        </w:rPr>
        <w:t>--</w:t>
      </w:r>
      <w:r w:rsidR="00D82B4D" w:rsidRPr="00D82B4D">
        <w:rPr>
          <w:rFonts w:ascii="Garamond" w:eastAsia="Times New Roman" w:hAnsi="Garamond" w:cs="Arial"/>
          <w:color w:val="333333"/>
        </w:rPr>
        <w:t xml:space="preserve"> </w:t>
      </w:r>
      <w:r w:rsidR="00D82B4D">
        <w:rPr>
          <w:rFonts w:ascii="Garamond" w:eastAsia="Times New Roman" w:hAnsi="Garamond" w:cs="Arial"/>
          <w:b/>
          <w:color w:val="333333"/>
        </w:rPr>
        <w:t>“</w:t>
      </w:r>
      <w:r w:rsidR="00D82B4D" w:rsidRPr="00D82B4D">
        <w:rPr>
          <w:rFonts w:ascii="Palatino Linotype" w:hAnsi="Palatino Linotype" w:cs="Times New Roman"/>
        </w:rPr>
        <w:t xml:space="preserve">Epistemic Rationality as Instrumental Rationality: A Critique” </w:t>
      </w:r>
      <w:r w:rsidR="00D82B4D" w:rsidRPr="00D82B4D">
        <w:rPr>
          <w:rFonts w:ascii="Palatino Linotype" w:hAnsi="Palatino Linotype" w:cs="Times New Roman"/>
          <w:i/>
        </w:rPr>
        <w:t>Philosophy and Phenomenological Research</w:t>
      </w:r>
      <w:r w:rsidR="00D82B4D" w:rsidRPr="00D82B4D">
        <w:rPr>
          <w:rFonts w:ascii="Palatino Linotype" w:hAnsi="Palatino Linotype" w:cs="Times New Roman"/>
        </w:rPr>
        <w:t xml:space="preserve"> Vol. LXVI, No. 3, May 2003, 612-640.</w:t>
      </w:r>
    </w:p>
    <w:p w14:paraId="56346178" w14:textId="328C294A" w:rsidR="008941A3" w:rsidRPr="008941A3" w:rsidRDefault="008941A3" w:rsidP="00214944">
      <w:pPr>
        <w:rPr>
          <w:rFonts w:ascii="Palatino Linotype" w:hAnsi="Palatino Linotype"/>
        </w:rPr>
      </w:pPr>
    </w:p>
    <w:p w14:paraId="536C655C" w14:textId="007969C5" w:rsidR="00A978F4" w:rsidRPr="00183C2E" w:rsidRDefault="00A978F4" w:rsidP="00214944">
      <w:pPr>
        <w:rPr>
          <w:rFonts w:ascii="Palatino Linotype" w:hAnsi="Palatino Linotype" w:cs="Times New Roman"/>
        </w:rPr>
      </w:pPr>
      <w:r w:rsidRPr="00183C2E">
        <w:rPr>
          <w:rFonts w:ascii="Palatino Linotype" w:hAnsi="Palatino Linotype" w:cs="Times New Roman"/>
        </w:rPr>
        <w:t>Korcz, K. ‘The Causal-Doxastic Theory of the Basing Relation.’ Canadian Journal of Philosophy 30 (2000): 525–50</w:t>
      </w:r>
    </w:p>
    <w:p w14:paraId="00FF43BC" w14:textId="77777777" w:rsidR="00A978F4" w:rsidRPr="00183C2E" w:rsidRDefault="00A978F4" w:rsidP="00A978F4">
      <w:pPr>
        <w:spacing w:beforeAutospacing="1" w:afterAutospacing="1"/>
        <w:rPr>
          <w:rFonts w:ascii="Palatino Linotype" w:eastAsia="Times New Roman" w:hAnsi="Palatino Linotype" w:cs="Times New Roman"/>
          <w:color w:val="333333"/>
        </w:rPr>
      </w:pPr>
      <w:r w:rsidRPr="00183C2E">
        <w:rPr>
          <w:rFonts w:ascii="Palatino Linotype" w:eastAsia="Garamond" w:hAnsi="Palatino Linotype" w:cs="Garamond"/>
        </w:rPr>
        <w:t xml:space="preserve">Leary, Stephanie, “In Defense of Practical Reasons for Belief” </w:t>
      </w:r>
      <w:r w:rsidRPr="00183C2E">
        <w:rPr>
          <w:rFonts w:ascii="Palatino Linotype" w:eastAsia="Garamond" w:hAnsi="Palatino Linotype" w:cs="Garamond"/>
          <w:i/>
        </w:rPr>
        <w:t>Australasian</w:t>
      </w:r>
      <w:r w:rsidRPr="00183C2E">
        <w:rPr>
          <w:rFonts w:ascii="Palatino Linotype" w:eastAsia="Garamond" w:hAnsi="Palatino Linotype" w:cs="Garamond"/>
          <w:i/>
          <w:spacing w:val="17"/>
        </w:rPr>
        <w:t xml:space="preserve"> </w:t>
      </w:r>
      <w:r w:rsidRPr="00183C2E">
        <w:rPr>
          <w:rFonts w:ascii="Palatino Linotype" w:eastAsia="Garamond" w:hAnsi="Palatino Linotype" w:cs="Garamond"/>
          <w:i/>
        </w:rPr>
        <w:t>Journal</w:t>
      </w:r>
      <w:r w:rsidRPr="00183C2E">
        <w:rPr>
          <w:rFonts w:ascii="Palatino Linotype" w:eastAsia="Garamond" w:hAnsi="Palatino Linotype" w:cs="Garamond"/>
          <w:i/>
          <w:spacing w:val="15"/>
        </w:rPr>
        <w:t xml:space="preserve"> </w:t>
      </w:r>
      <w:r w:rsidRPr="00183C2E">
        <w:rPr>
          <w:rFonts w:ascii="Palatino Linotype" w:eastAsia="Garamond" w:hAnsi="Palatino Linotype" w:cs="Garamond"/>
          <w:i/>
        </w:rPr>
        <w:t>of</w:t>
      </w:r>
      <w:r w:rsidRPr="00183C2E">
        <w:rPr>
          <w:rFonts w:ascii="Palatino Linotype" w:eastAsia="Garamond" w:hAnsi="Palatino Linotype" w:cs="Garamond"/>
          <w:i/>
          <w:spacing w:val="15"/>
        </w:rPr>
        <w:t xml:space="preserve"> </w:t>
      </w:r>
      <w:r w:rsidRPr="00183C2E">
        <w:rPr>
          <w:rFonts w:ascii="Palatino Linotype" w:eastAsia="Garamond" w:hAnsi="Palatino Linotype" w:cs="Garamond"/>
          <w:i/>
        </w:rPr>
        <w:t xml:space="preserve">Philosophy, </w:t>
      </w:r>
      <w:r w:rsidRPr="00183C2E">
        <w:rPr>
          <w:rFonts w:ascii="Palatino Linotype" w:eastAsia="Garamond" w:hAnsi="Palatino Linotype" w:cs="Garamond"/>
        </w:rPr>
        <w:t xml:space="preserve">2016 </w:t>
      </w:r>
      <w:hyperlink r:id="rId7" w:history="1">
        <w:r w:rsidRPr="00183C2E">
          <w:rPr>
            <w:rFonts w:ascii="Palatino Linotype" w:eastAsia="Times New Roman" w:hAnsi="Palatino Linotype" w:cs="Times New Roman"/>
            <w:color w:val="006DB4"/>
          </w:rPr>
          <w:t>http://dx.doi.org/10.1080/00048402.2016.1237532</w:t>
        </w:r>
      </w:hyperlink>
    </w:p>
    <w:p w14:paraId="42D47687" w14:textId="77777777" w:rsidR="00A978F4" w:rsidRPr="00183C2E" w:rsidRDefault="00A978F4" w:rsidP="00A978F4">
      <w:pPr>
        <w:rPr>
          <w:rFonts w:ascii="Palatino Linotype" w:hAnsi="Palatino Linotype"/>
        </w:rPr>
      </w:pPr>
      <w:r w:rsidRPr="00183C2E">
        <w:rPr>
          <w:rFonts w:ascii="Palatino Linotype" w:eastAsia="Garamond" w:hAnsi="Palatino Linotype" w:cs="Garamond"/>
        </w:rPr>
        <w:t>McCain, Kevin “</w:t>
      </w:r>
      <w:r w:rsidRPr="00183C2E">
        <w:rPr>
          <w:rFonts w:ascii="Palatino Linotype" w:hAnsi="Palatino Linotype"/>
        </w:rPr>
        <w:t xml:space="preserve">The Interventionist Account of Causation and the Basing Relation” </w:t>
      </w:r>
      <w:r w:rsidRPr="00183C2E">
        <w:rPr>
          <w:rFonts w:ascii="Palatino Linotype" w:hAnsi="Palatino Linotype"/>
          <w:i/>
          <w:iCs/>
        </w:rPr>
        <w:t>Philosophical Studies</w:t>
      </w:r>
      <w:r w:rsidRPr="00183C2E">
        <w:rPr>
          <w:rFonts w:ascii="Palatino Linotype" w:hAnsi="Palatino Linotype"/>
        </w:rPr>
        <w:t>, (2012) 159 (3): 357-382.</w:t>
      </w:r>
    </w:p>
    <w:p w14:paraId="74096FA6" w14:textId="77777777" w:rsidR="00183C2E" w:rsidRDefault="00183C2E" w:rsidP="00A978F4">
      <w:pPr>
        <w:pStyle w:val="EndnoteText"/>
        <w:spacing w:line="480" w:lineRule="auto"/>
        <w:rPr>
          <w:rFonts w:ascii="Palatino Linotype" w:hAnsi="Palatino Linotype"/>
        </w:rPr>
      </w:pPr>
    </w:p>
    <w:p w14:paraId="6F9B2E35" w14:textId="77777777" w:rsidR="00A978F4" w:rsidRPr="00183C2E" w:rsidRDefault="00A978F4" w:rsidP="00A978F4">
      <w:pPr>
        <w:pStyle w:val="EndnoteText"/>
        <w:spacing w:line="480" w:lineRule="auto"/>
        <w:rPr>
          <w:rFonts w:ascii="Palatino Linotype" w:hAnsi="Palatino Linotype"/>
        </w:rPr>
      </w:pPr>
      <w:r w:rsidRPr="00183C2E">
        <w:rPr>
          <w:rFonts w:ascii="Palatino Linotype" w:hAnsi="Palatino Linotype"/>
        </w:rPr>
        <w:lastRenderedPageBreak/>
        <w:t xml:space="preserve">McKay, Ryan T. and Daneil C. Dennet. “The Evolution of Misbelief,” </w:t>
      </w:r>
      <w:r w:rsidRPr="00183C2E">
        <w:rPr>
          <w:rFonts w:ascii="Palatino Linotype" w:hAnsi="Palatino Linotype"/>
          <w:i/>
        </w:rPr>
        <w:t xml:space="preserve">Behavioral and Brain Sciences </w:t>
      </w:r>
      <w:r w:rsidRPr="00183C2E">
        <w:rPr>
          <w:rFonts w:ascii="Palatino Linotype" w:hAnsi="Palatino Linotype"/>
        </w:rPr>
        <w:t xml:space="preserve">32 (2009): 493-561. </w:t>
      </w:r>
    </w:p>
    <w:p w14:paraId="35F7699B" w14:textId="77777777" w:rsidR="00A978F4" w:rsidRPr="00183C2E" w:rsidRDefault="00A978F4" w:rsidP="00A978F4">
      <w:pPr>
        <w:rPr>
          <w:rFonts w:ascii="Palatino Linotype" w:hAnsi="Palatino Linotype"/>
        </w:rPr>
      </w:pPr>
    </w:p>
    <w:p w14:paraId="36324D83" w14:textId="77777777" w:rsidR="00A978F4" w:rsidRPr="00183C2E" w:rsidRDefault="00A978F4" w:rsidP="00214944">
      <w:pPr>
        <w:rPr>
          <w:rFonts w:ascii="Palatino Linotype" w:hAnsi="Palatino Linotype"/>
        </w:rPr>
      </w:pPr>
    </w:p>
    <w:p w14:paraId="2BC6421D" w14:textId="77777777" w:rsidR="00A978F4" w:rsidRPr="00183C2E" w:rsidRDefault="00A978F4" w:rsidP="00A978F4">
      <w:pPr>
        <w:spacing w:line="360" w:lineRule="auto"/>
        <w:rPr>
          <w:rFonts w:ascii="Palatino Linotype" w:eastAsia="Times New Roman" w:hAnsi="Palatino Linotype" w:cs="Times New Roman"/>
          <w:shd w:val="clear" w:color="auto" w:fill="FFFFFF"/>
        </w:rPr>
      </w:pPr>
      <w:r w:rsidRPr="00183C2E">
        <w:rPr>
          <w:rFonts w:ascii="Palatino Linotype" w:eastAsia="Times New Roman" w:hAnsi="Palatino Linotype" w:cs="Times New Roman"/>
          <w:shd w:val="clear" w:color="auto" w:fill="FFFFFF"/>
        </w:rPr>
        <w:t xml:space="preserve">McCormick, Miriam Schleifer. 2015. </w:t>
      </w:r>
      <w:r w:rsidRPr="00183C2E">
        <w:rPr>
          <w:rFonts w:ascii="Palatino Linotype" w:eastAsia="Times New Roman" w:hAnsi="Palatino Linotype" w:cs="Times New Roman"/>
          <w:i/>
          <w:shd w:val="clear" w:color="auto" w:fill="FFFFFF"/>
        </w:rPr>
        <w:t xml:space="preserve">Believing Against the Evidence: Agency and the Ethics of Belief. </w:t>
      </w:r>
      <w:r w:rsidRPr="00183C2E">
        <w:rPr>
          <w:rFonts w:ascii="Palatino Linotype" w:eastAsia="Times New Roman" w:hAnsi="Palatino Linotype" w:cs="Times New Roman"/>
          <w:shd w:val="clear" w:color="auto" w:fill="FFFFFF"/>
        </w:rPr>
        <w:t>New York.</w:t>
      </w:r>
      <w:r w:rsidRPr="00183C2E">
        <w:rPr>
          <w:rFonts w:ascii="Palatino Linotype" w:eastAsia="Times New Roman" w:hAnsi="Palatino Linotype" w:cs="Times New Roman"/>
          <w:i/>
          <w:shd w:val="clear" w:color="auto" w:fill="FFFFFF"/>
        </w:rPr>
        <w:t xml:space="preserve"> </w:t>
      </w:r>
      <w:r w:rsidRPr="00183C2E">
        <w:rPr>
          <w:rFonts w:ascii="Palatino Linotype" w:eastAsia="Times New Roman" w:hAnsi="Palatino Linotype" w:cs="Times New Roman"/>
          <w:shd w:val="clear" w:color="auto" w:fill="FFFFFF"/>
        </w:rPr>
        <w:t>Routledge, 2015.</w:t>
      </w:r>
    </w:p>
    <w:p w14:paraId="6FE31B96" w14:textId="77777777" w:rsidR="00A978F4" w:rsidRPr="00183C2E" w:rsidRDefault="00A978F4" w:rsidP="00A978F4">
      <w:pPr>
        <w:rPr>
          <w:rFonts w:ascii="Palatino Linotype" w:hAnsi="Palatino Linotype" w:cs="Arial"/>
          <w:color w:val="333333"/>
          <w:shd w:val="clear" w:color="auto" w:fill="FFFFFF"/>
        </w:rPr>
      </w:pPr>
      <w:r w:rsidRPr="00183C2E">
        <w:rPr>
          <w:rFonts w:ascii="Palatino Linotype" w:eastAsia="Times New Roman" w:hAnsi="Palatino Linotype" w:cs="Times New Roman"/>
          <w:shd w:val="clear" w:color="auto" w:fill="FFFFFF"/>
        </w:rPr>
        <w:t xml:space="preserve">--- </w:t>
      </w:r>
      <w:r w:rsidRPr="00183C2E">
        <w:rPr>
          <w:rFonts w:ascii="Palatino Linotype" w:hAnsi="Palatino Linotype"/>
        </w:rPr>
        <w:t xml:space="preserve">“Responding to Skepticism about Doxastic Agency,” </w:t>
      </w:r>
      <w:r w:rsidRPr="00183C2E">
        <w:rPr>
          <w:rFonts w:ascii="Palatino Linotype" w:hAnsi="Palatino Linotype"/>
          <w:i/>
        </w:rPr>
        <w:t>Erkenntnis</w:t>
      </w:r>
      <w:r w:rsidRPr="00183C2E">
        <w:rPr>
          <w:rFonts w:ascii="Palatino Linotype" w:hAnsi="Palatino Linotype"/>
        </w:rPr>
        <w:t xml:space="preserve">, DOI: </w:t>
      </w:r>
      <w:r w:rsidRPr="00183C2E">
        <w:rPr>
          <w:rFonts w:ascii="Palatino Linotype" w:hAnsi="Palatino Linotype" w:cs="Arial"/>
          <w:color w:val="333333"/>
          <w:shd w:val="clear" w:color="auto" w:fill="FFFFFF"/>
        </w:rPr>
        <w:t>10.1007/s10670-017-9906-2 (2017)</w:t>
      </w:r>
    </w:p>
    <w:p w14:paraId="6FEBC93F" w14:textId="57BBBA81" w:rsidR="004952AB" w:rsidRPr="00183C2E" w:rsidRDefault="004952AB" w:rsidP="004952AB">
      <w:pPr>
        <w:rPr>
          <w:rFonts w:ascii="Palatino Linotype" w:hAnsi="Palatino Linotype" w:cs="Arial"/>
          <w:color w:val="333333"/>
          <w:shd w:val="clear" w:color="auto" w:fill="FFFFFF"/>
        </w:rPr>
      </w:pPr>
      <w:r w:rsidRPr="00183C2E">
        <w:rPr>
          <w:rFonts w:ascii="Palatino Linotype" w:hAnsi="Palatino Linotype"/>
        </w:rPr>
        <w:t xml:space="preserve">--- “No Kind of </w:t>
      </w:r>
      <w:r w:rsidRPr="00183C2E">
        <w:rPr>
          <w:rFonts w:ascii="Palatino Linotype" w:hAnsi="Palatino Linotype" w:cs="Arial"/>
          <w:iCs/>
          <w:color w:val="090713"/>
          <w:shd w:val="clear" w:color="auto" w:fill="FFFFFF"/>
        </w:rPr>
        <w:t>Reason</w:t>
      </w:r>
      <w:r w:rsidRPr="00183C2E">
        <w:rPr>
          <w:rFonts w:ascii="Palatino Linotype" w:hAnsi="Palatino Linotype"/>
        </w:rPr>
        <w:t xml:space="preserve"> is the Wrong Kind of Reason” In ed. McCain </w:t>
      </w:r>
      <w:r w:rsidRPr="00183C2E">
        <w:rPr>
          <w:rFonts w:ascii="Palatino Linotype" w:hAnsi="Palatino Linotype"/>
          <w:i/>
        </w:rPr>
        <w:t>Believing in Accordance with the Evidence: New Essays on Evidentialism.</w:t>
      </w:r>
      <w:r w:rsidRPr="00183C2E">
        <w:rPr>
          <w:rFonts w:ascii="Palatino Linotype" w:hAnsi="Palatino Linotype"/>
        </w:rPr>
        <w:t xml:space="preserve"> (Springer) Forthcoming</w:t>
      </w:r>
    </w:p>
    <w:p w14:paraId="57EEC259" w14:textId="77777777" w:rsidR="004952AB" w:rsidRPr="00183C2E" w:rsidRDefault="004952AB" w:rsidP="00A978F4">
      <w:pPr>
        <w:rPr>
          <w:rFonts w:ascii="Palatino Linotype" w:hAnsi="Palatino Linotype" w:cs="Arial"/>
          <w:color w:val="333333"/>
          <w:shd w:val="clear" w:color="auto" w:fill="FFFFFF"/>
        </w:rPr>
      </w:pPr>
    </w:p>
    <w:p w14:paraId="76A64D83" w14:textId="77777777" w:rsidR="00A978F4" w:rsidRPr="00183C2E" w:rsidRDefault="00A978F4" w:rsidP="00A978F4">
      <w:pPr>
        <w:rPr>
          <w:rFonts w:ascii="Palatino Linotype" w:hAnsi="Palatino Linotype" w:cs="Arial"/>
          <w:color w:val="333333"/>
          <w:shd w:val="clear" w:color="auto" w:fill="FFFFFF"/>
        </w:rPr>
      </w:pPr>
      <w:r w:rsidRPr="00183C2E">
        <w:rPr>
          <w:rFonts w:ascii="Palatino Linotype" w:hAnsi="Palatino Linotype" w:cs="Arial"/>
          <w:color w:val="333333"/>
          <w:shd w:val="clear" w:color="auto" w:fill="FFFFFF"/>
        </w:rPr>
        <w:t>Neta, Ram “The Basing Relation” (ms.)</w:t>
      </w:r>
    </w:p>
    <w:p w14:paraId="02CD72E1" w14:textId="77777777" w:rsidR="00457870" w:rsidRPr="00183C2E" w:rsidRDefault="00457870" w:rsidP="00457870">
      <w:pPr>
        <w:rPr>
          <w:rFonts w:ascii="Palatino Linotype" w:eastAsia="Times New Roman" w:hAnsi="Palatino Linotype" w:cs="Arial"/>
          <w:color w:val="222222"/>
          <w:shd w:val="clear" w:color="auto" w:fill="FFFFFF"/>
        </w:rPr>
      </w:pPr>
    </w:p>
    <w:p w14:paraId="7A73636D" w14:textId="62D01CA8" w:rsidR="00457870" w:rsidRPr="00183C2E" w:rsidRDefault="00457870" w:rsidP="00457870">
      <w:pPr>
        <w:rPr>
          <w:rFonts w:ascii="Palatino Linotype" w:eastAsia="Times New Roman" w:hAnsi="Palatino Linotype" w:cs="Arial"/>
          <w:color w:val="222222"/>
          <w:shd w:val="clear" w:color="auto" w:fill="FFFFFF"/>
        </w:rPr>
      </w:pPr>
      <w:r w:rsidRPr="00457870">
        <w:rPr>
          <w:rFonts w:ascii="Palatino Linotype" w:eastAsia="Times New Roman" w:hAnsi="Palatino Linotype" w:cs="Arial"/>
          <w:color w:val="222222"/>
          <w:shd w:val="clear" w:color="auto" w:fill="FFFFFF"/>
        </w:rPr>
        <w:t>Parfit</w:t>
      </w:r>
      <w:r w:rsidRPr="00183C2E">
        <w:rPr>
          <w:rFonts w:ascii="Palatino Linotype" w:eastAsia="Times New Roman" w:hAnsi="Palatino Linotype" w:cs="Arial"/>
          <w:color w:val="222222"/>
          <w:shd w:val="clear" w:color="auto" w:fill="FFFFFF"/>
        </w:rPr>
        <w:t>, Derek</w:t>
      </w:r>
      <w:r w:rsidRPr="00457870">
        <w:rPr>
          <w:rFonts w:ascii="Palatino Linotype" w:eastAsia="Times New Roman" w:hAnsi="Palatino Linotype" w:cs="Arial"/>
          <w:color w:val="222222"/>
          <w:shd w:val="clear" w:color="auto" w:fill="FFFFFF"/>
        </w:rPr>
        <w:t>, ‘‘Rationality and Reasons,’’ in Dan Egonsson et al.,</w:t>
      </w:r>
      <w:r w:rsidRPr="00183C2E">
        <w:rPr>
          <w:rFonts w:ascii="Palatino Linotype" w:eastAsia="Times New Roman" w:hAnsi="Palatino Linotype" w:cs="Arial"/>
          <w:color w:val="222222"/>
        </w:rPr>
        <w:t xml:space="preserve"> </w:t>
      </w:r>
      <w:r w:rsidRPr="00457870">
        <w:rPr>
          <w:rFonts w:ascii="Palatino Linotype" w:eastAsia="Times New Roman" w:hAnsi="Palatino Linotype" w:cs="Arial"/>
          <w:color w:val="222222"/>
          <w:shd w:val="clear" w:color="auto" w:fill="FFFFFF"/>
        </w:rPr>
        <w:t>eds., Exploring Practical Philosophy (Burlington, VT: Ashgate, 2001),</w:t>
      </w:r>
      <w:r w:rsidRPr="00183C2E">
        <w:rPr>
          <w:rFonts w:ascii="Palatino Linotype" w:eastAsia="Times New Roman" w:hAnsi="Palatino Linotype" w:cs="Arial"/>
          <w:color w:val="222222"/>
        </w:rPr>
        <w:t xml:space="preserve"> </w:t>
      </w:r>
      <w:r w:rsidRPr="00457870">
        <w:rPr>
          <w:rFonts w:ascii="Palatino Linotype" w:eastAsia="Times New Roman" w:hAnsi="Palatino Linotype" w:cs="Arial"/>
          <w:color w:val="222222"/>
          <w:shd w:val="clear" w:color="auto" w:fill="FFFFFF"/>
        </w:rPr>
        <w:t>pp. 17–39</w:t>
      </w:r>
      <w:r w:rsidRPr="00183C2E">
        <w:rPr>
          <w:rFonts w:ascii="Palatino Linotype" w:eastAsia="Times New Roman" w:hAnsi="Palatino Linotype" w:cs="Arial"/>
          <w:color w:val="222222"/>
          <w:shd w:val="clear" w:color="auto" w:fill="FFFFFF"/>
        </w:rPr>
        <w:t>.</w:t>
      </w:r>
    </w:p>
    <w:p w14:paraId="528F6986" w14:textId="77777777" w:rsidR="00457870" w:rsidRPr="00183C2E" w:rsidRDefault="00457870" w:rsidP="00457870">
      <w:pPr>
        <w:rPr>
          <w:rFonts w:ascii="Palatino Linotype" w:eastAsia="Times New Roman" w:hAnsi="Palatino Linotype" w:cs="Arial"/>
          <w:color w:val="222222"/>
          <w:shd w:val="clear" w:color="auto" w:fill="FFFFFF"/>
        </w:rPr>
      </w:pPr>
    </w:p>
    <w:p w14:paraId="00003AF0" w14:textId="0BEA5D7D" w:rsidR="00457870" w:rsidRPr="00457870" w:rsidRDefault="00457870" w:rsidP="00457870">
      <w:pPr>
        <w:rPr>
          <w:rFonts w:ascii="Palatino Linotype" w:eastAsia="Times New Roman" w:hAnsi="Palatino Linotype" w:cs="Times New Roman"/>
        </w:rPr>
      </w:pPr>
      <w:r w:rsidRPr="00457870">
        <w:rPr>
          <w:rFonts w:ascii="Palatino Linotype" w:eastAsia="Times New Roman" w:hAnsi="Palatino Linotype" w:cs="Arial"/>
          <w:color w:val="222222"/>
          <w:shd w:val="clear" w:color="auto" w:fill="FFFFFF"/>
        </w:rPr>
        <w:t>Piller</w:t>
      </w:r>
      <w:r w:rsidRPr="00183C2E">
        <w:rPr>
          <w:rFonts w:ascii="Palatino Linotype" w:eastAsia="Times New Roman" w:hAnsi="Palatino Linotype" w:cs="Arial"/>
          <w:color w:val="222222"/>
          <w:shd w:val="clear" w:color="auto" w:fill="FFFFFF"/>
        </w:rPr>
        <w:t>, Christian</w:t>
      </w:r>
      <w:r w:rsidRPr="00457870">
        <w:rPr>
          <w:rFonts w:ascii="Palatino Linotype" w:eastAsia="Times New Roman" w:hAnsi="Palatino Linotype" w:cs="Arial"/>
          <w:color w:val="222222"/>
          <w:shd w:val="clear" w:color="auto" w:fill="FFFFFF"/>
        </w:rPr>
        <w:t>, ‘‘Normative Practical Reasoning,’’ Proceedings of the</w:t>
      </w:r>
      <w:r w:rsidRPr="00183C2E">
        <w:rPr>
          <w:rFonts w:ascii="Palatino Linotype" w:eastAsia="Times New Roman" w:hAnsi="Palatino Linotype" w:cs="Arial"/>
          <w:color w:val="222222"/>
        </w:rPr>
        <w:t xml:space="preserve"> </w:t>
      </w:r>
      <w:r w:rsidRPr="00457870">
        <w:rPr>
          <w:rFonts w:ascii="Palatino Linotype" w:eastAsia="Times New Roman" w:hAnsi="Palatino Linotype" w:cs="Arial"/>
          <w:color w:val="222222"/>
          <w:shd w:val="clear" w:color="auto" w:fill="FFFFFF"/>
        </w:rPr>
        <w:t>Aristotelian Society, Suppl. Vol. XXV, 1 (2001): 195–216</w:t>
      </w:r>
    </w:p>
    <w:p w14:paraId="64E85735" w14:textId="77777777" w:rsidR="00457870" w:rsidRPr="00457870" w:rsidRDefault="00457870" w:rsidP="00457870">
      <w:pPr>
        <w:rPr>
          <w:rFonts w:ascii="Palatino Linotype" w:eastAsia="Times New Roman" w:hAnsi="Palatino Linotype" w:cs="Times New Roman"/>
        </w:rPr>
      </w:pPr>
    </w:p>
    <w:p w14:paraId="1BFA7FB1" w14:textId="77777777" w:rsidR="00A978F4" w:rsidRPr="00183C2E" w:rsidRDefault="00A978F4" w:rsidP="00A978F4">
      <w:pPr>
        <w:rPr>
          <w:rFonts w:ascii="Palatino Linotype" w:eastAsia="Garamond" w:hAnsi="Palatino Linotype" w:cs="Garamond"/>
        </w:rPr>
      </w:pPr>
      <w:r w:rsidRPr="00183C2E">
        <w:rPr>
          <w:rFonts w:ascii="Palatino Linotype" w:eastAsia="Garamond" w:hAnsi="Palatino Linotype" w:cs="Garamond"/>
        </w:rPr>
        <w:t xml:space="preserve">Rinard, Susanna ”Against the New Evidentialists” </w:t>
      </w:r>
      <w:r w:rsidRPr="00183C2E">
        <w:rPr>
          <w:rFonts w:ascii="Palatino Linotype" w:eastAsia="Garamond" w:hAnsi="Palatino Linotype" w:cs="Garamond"/>
          <w:i/>
        </w:rPr>
        <w:t xml:space="preserve">Philosophical Issues </w:t>
      </w:r>
      <w:r w:rsidRPr="00183C2E">
        <w:rPr>
          <w:rFonts w:ascii="Palatino Linotype" w:eastAsia="Garamond" w:hAnsi="Palatino Linotype" w:cs="Garamond"/>
        </w:rPr>
        <w:t>25, 2015. doi: 10.1111/phis. 12061</w:t>
      </w:r>
    </w:p>
    <w:p w14:paraId="74015D4C" w14:textId="2738B152" w:rsidR="00A978F4" w:rsidRPr="00183C2E" w:rsidRDefault="00457870" w:rsidP="00A978F4">
      <w:pPr>
        <w:rPr>
          <w:rFonts w:ascii="Palatino Linotype" w:eastAsia="Garamond" w:hAnsi="Palatino Linotype" w:cs="Garamond"/>
        </w:rPr>
      </w:pPr>
      <w:r w:rsidRPr="00183C2E">
        <w:rPr>
          <w:rFonts w:ascii="Palatino Linotype" w:eastAsia="Garamond" w:hAnsi="Palatino Linotype" w:cs="Garamond"/>
        </w:rPr>
        <w:t xml:space="preserve"> --- “Believing for Practical Reasons”, </w:t>
      </w:r>
      <w:r w:rsidRPr="00183C2E">
        <w:rPr>
          <w:rFonts w:ascii="Palatino Linotype" w:eastAsia="Garamond" w:hAnsi="Palatino Linotype" w:cs="Garamond"/>
          <w:i/>
        </w:rPr>
        <w:t xml:space="preserve">Nous, </w:t>
      </w:r>
      <w:r w:rsidRPr="00183C2E">
        <w:rPr>
          <w:rFonts w:ascii="Palatino Linotype" w:eastAsia="Garamond" w:hAnsi="Palatino Linotype" w:cs="Garamond"/>
        </w:rPr>
        <w:t>forthcoming.</w:t>
      </w:r>
    </w:p>
    <w:p w14:paraId="73652F0F" w14:textId="77777777" w:rsidR="00A978F4" w:rsidRPr="00183C2E" w:rsidRDefault="00A978F4" w:rsidP="00A978F4">
      <w:pPr>
        <w:pStyle w:val="p1"/>
        <w:rPr>
          <w:rFonts w:ascii="Palatino Linotype" w:hAnsi="Palatino Linotype" w:cs="Times New Roman"/>
          <w:sz w:val="24"/>
          <w:szCs w:val="24"/>
        </w:rPr>
      </w:pPr>
      <w:r w:rsidRPr="00183C2E">
        <w:rPr>
          <w:rFonts w:ascii="Palatino Linotype" w:eastAsia="Garamond" w:hAnsi="Palatino Linotype" w:cs="Garamond"/>
          <w:sz w:val="24"/>
          <w:szCs w:val="24"/>
        </w:rPr>
        <w:t xml:space="preserve">Schroeder, Mark </w:t>
      </w:r>
      <w:r w:rsidRPr="00183C2E">
        <w:rPr>
          <w:rFonts w:ascii="Palatino Linotype" w:hAnsi="Palatino Linotype" w:cs="Times New Roman"/>
          <w:sz w:val="24"/>
          <w:szCs w:val="24"/>
        </w:rPr>
        <w:t>“Value and the Right Kind of Reason,” in R. Shafer-Landau, ed.,</w:t>
      </w:r>
    </w:p>
    <w:p w14:paraId="0BCB356F" w14:textId="77777777" w:rsidR="00A978F4" w:rsidRPr="00183C2E" w:rsidRDefault="00A978F4" w:rsidP="00A978F4">
      <w:pPr>
        <w:rPr>
          <w:rFonts w:ascii="Palatino Linotype" w:hAnsi="Palatino Linotype" w:cs="Times New Roman"/>
        </w:rPr>
      </w:pPr>
      <w:r w:rsidRPr="00183C2E">
        <w:rPr>
          <w:rFonts w:ascii="Palatino Linotype" w:hAnsi="Palatino Linotype" w:cs="Times New Roman"/>
        </w:rPr>
        <w:t>Oxford Studies in Metaethics 5, Oxford: Oxford University Press, pp. 25-55 (2010)</w:t>
      </w:r>
    </w:p>
    <w:p w14:paraId="195639F7" w14:textId="77777777" w:rsidR="00A978F4" w:rsidRPr="00183C2E" w:rsidRDefault="00A978F4" w:rsidP="00214944">
      <w:pPr>
        <w:rPr>
          <w:rFonts w:ascii="Palatino Linotype" w:hAnsi="Palatino Linotype"/>
        </w:rPr>
      </w:pPr>
    </w:p>
    <w:p w14:paraId="1E666812" w14:textId="77777777" w:rsidR="002B24EA" w:rsidRPr="00183C2E" w:rsidRDefault="002B24EA" w:rsidP="002B24EA">
      <w:pPr>
        <w:rPr>
          <w:rFonts w:ascii="Palatino Linotype" w:hAnsi="Palatino Linotype"/>
        </w:rPr>
      </w:pPr>
    </w:p>
    <w:p w14:paraId="2BFBE9FB" w14:textId="3653FECC" w:rsidR="001F1628" w:rsidRDefault="00214944">
      <w:pPr>
        <w:rPr>
          <w:rFonts w:ascii="Palatino Linotype" w:hAnsi="Palatino Linotype"/>
        </w:rPr>
      </w:pPr>
      <w:r w:rsidRPr="00183C2E">
        <w:rPr>
          <w:rFonts w:ascii="Palatino Linotype" w:hAnsi="Palatino Linotype"/>
        </w:rPr>
        <w:t xml:space="preserve">Siegel, Susanna, “Inference Without Reckoning” forthcoming in  </w:t>
      </w:r>
      <w:r w:rsidRPr="00183C2E">
        <w:rPr>
          <w:rFonts w:ascii="Palatino Linotype" w:hAnsi="Palatino Linotype"/>
          <w:i/>
        </w:rPr>
        <w:t>Reasoning: Essays on Theoretical and Practical Thinking</w:t>
      </w:r>
      <w:r w:rsidRPr="00183C2E">
        <w:rPr>
          <w:rFonts w:ascii="Palatino Linotype" w:hAnsi="Palatino Linotype"/>
        </w:rPr>
        <w:t xml:space="preserve"> edited by M. Balcerak-Jackson and B. Balcerak-Jackson</w:t>
      </w:r>
    </w:p>
    <w:p w14:paraId="3B4536DB" w14:textId="77777777" w:rsidR="00535B07" w:rsidRDefault="00535B07">
      <w:pPr>
        <w:rPr>
          <w:rFonts w:ascii="Palatino Linotype" w:hAnsi="Palatino Linotype"/>
        </w:rPr>
      </w:pPr>
    </w:p>
    <w:p w14:paraId="69563743" w14:textId="2201443C" w:rsidR="00535B07" w:rsidRPr="00535B07" w:rsidRDefault="00535B07">
      <w:pPr>
        <w:rPr>
          <w:rFonts w:ascii="Palatino Linotype" w:hAnsi="Palatino Linotype"/>
        </w:rPr>
      </w:pPr>
      <w:r>
        <w:rPr>
          <w:rFonts w:ascii="Palatino Linotype" w:hAnsi="Palatino Linotype"/>
        </w:rPr>
        <w:t xml:space="preserve">Singh, Keshav “Acting and Believing Under the Guise of Normative Reasons” </w:t>
      </w:r>
      <w:r>
        <w:rPr>
          <w:rFonts w:ascii="Palatino Linotype" w:hAnsi="Palatino Linotype"/>
          <w:i/>
        </w:rPr>
        <w:t xml:space="preserve">Philosophy and Phenomenological Research, </w:t>
      </w:r>
      <w:r>
        <w:rPr>
          <w:rFonts w:ascii="Palatino Linotype" w:hAnsi="Palatino Linotype"/>
        </w:rPr>
        <w:t>2018.</w:t>
      </w:r>
    </w:p>
    <w:p w14:paraId="36F19BFE" w14:textId="77777777" w:rsidR="00457870" w:rsidRPr="00183C2E" w:rsidRDefault="00457870">
      <w:pPr>
        <w:rPr>
          <w:rFonts w:ascii="Palatino Linotype" w:hAnsi="Palatino Linotype"/>
        </w:rPr>
      </w:pPr>
    </w:p>
    <w:p w14:paraId="33884D0A" w14:textId="77777777" w:rsidR="00457870" w:rsidRPr="00183C2E" w:rsidRDefault="00457870" w:rsidP="00457870">
      <w:pPr>
        <w:rPr>
          <w:rFonts w:ascii="Palatino Linotype" w:eastAsia="Times New Roman" w:hAnsi="Palatino Linotype" w:cs="Times New Roman"/>
        </w:rPr>
      </w:pPr>
      <w:r w:rsidRPr="00183C2E">
        <w:rPr>
          <w:rFonts w:ascii="Palatino Linotype" w:eastAsia="Times New Roman" w:hAnsi="Palatino Linotype" w:cs="Times New Roman"/>
          <w:color w:val="464646"/>
          <w:shd w:val="clear" w:color="auto" w:fill="FFFFFF"/>
        </w:rPr>
        <w:t>Sullivan-Bissett, Ema </w:t>
      </w:r>
      <w:r w:rsidRPr="00183C2E">
        <w:rPr>
          <w:rStyle w:val="Emphasis"/>
          <w:rFonts w:ascii="Palatino Linotype" w:eastAsia="Times New Roman" w:hAnsi="Palatino Linotype" w:cs="Times New Roman"/>
          <w:color w:val="464646"/>
          <w:shd w:val="clear" w:color="auto" w:fill="FFFFFF"/>
        </w:rPr>
        <w:t>forthcoming</w:t>
      </w:r>
      <w:r w:rsidRPr="00183C2E">
        <w:rPr>
          <w:rFonts w:ascii="Palatino Linotype" w:eastAsia="Times New Roman" w:hAnsi="Palatino Linotype" w:cs="Times New Roman"/>
          <w:color w:val="464646"/>
          <w:shd w:val="clear" w:color="auto" w:fill="FFFFFF"/>
        </w:rPr>
        <w:t>: '</w:t>
      </w:r>
      <w:hyperlink r:id="rId8" w:tgtFrame="_blank" w:history="1">
        <w:r w:rsidRPr="00183C2E">
          <w:rPr>
            <w:rStyle w:val="Hyperlink"/>
            <w:rFonts w:ascii="Palatino Linotype" w:eastAsia="Times New Roman" w:hAnsi="Palatino Linotype" w:cs="Times New Roman"/>
            <w:color w:val="C78FAD"/>
            <w:shd w:val="clear" w:color="auto" w:fill="FFFFFF"/>
          </w:rPr>
          <w:t>Explaining Doxastic Transparency: Aim, Norm, or Function?</w:t>
        </w:r>
      </w:hyperlink>
      <w:r w:rsidRPr="00183C2E">
        <w:rPr>
          <w:rFonts w:ascii="Palatino Linotype" w:eastAsia="Times New Roman" w:hAnsi="Palatino Linotype" w:cs="Times New Roman"/>
          <w:color w:val="464646"/>
          <w:shd w:val="clear" w:color="auto" w:fill="FFFFFF"/>
        </w:rPr>
        <w:t>'  </w:t>
      </w:r>
      <w:r w:rsidRPr="00183C2E">
        <w:rPr>
          <w:rStyle w:val="Emphasis"/>
          <w:rFonts w:ascii="Palatino Linotype" w:eastAsia="Times New Roman" w:hAnsi="Palatino Linotype" w:cs="Times New Roman"/>
          <w:color w:val="464646"/>
          <w:shd w:val="clear" w:color="auto" w:fill="FFFFFF"/>
        </w:rPr>
        <w:t>Synthese. </w:t>
      </w:r>
      <w:r w:rsidRPr="00183C2E">
        <w:rPr>
          <w:rFonts w:ascii="Palatino Linotype" w:eastAsia="Times New Roman" w:hAnsi="Palatino Linotype" w:cs="Times New Roman"/>
          <w:color w:val="464646"/>
          <w:shd w:val="clear" w:color="auto" w:fill="FFFFFF"/>
        </w:rPr>
        <w:t>DOI: </w:t>
      </w:r>
      <w:r w:rsidRPr="00183C2E">
        <w:rPr>
          <w:rFonts w:ascii="Palatino Linotype" w:eastAsia="Times New Roman" w:hAnsi="Palatino Linotype" w:cs="Times New Roman"/>
          <w:color w:val="333333"/>
          <w:shd w:val="clear" w:color="auto" w:fill="FFFFFF"/>
        </w:rPr>
        <w:t>10.1007/s11229-017-1377-0</w:t>
      </w:r>
    </w:p>
    <w:p w14:paraId="6DFA2062" w14:textId="77777777" w:rsidR="00457870" w:rsidRPr="00183C2E" w:rsidRDefault="00457870">
      <w:pPr>
        <w:rPr>
          <w:rFonts w:ascii="Palatino Linotype" w:hAnsi="Palatino Linotype"/>
        </w:rPr>
      </w:pPr>
    </w:p>
    <w:p w14:paraId="43D2CE40" w14:textId="77777777" w:rsidR="00A978F4" w:rsidRPr="00183C2E" w:rsidRDefault="00A978F4" w:rsidP="00A978F4">
      <w:pPr>
        <w:pStyle w:val="p1"/>
        <w:rPr>
          <w:rFonts w:ascii="Palatino Linotype" w:hAnsi="Palatino Linotype" w:cs="Times New Roman"/>
          <w:sz w:val="24"/>
          <w:szCs w:val="24"/>
        </w:rPr>
      </w:pPr>
    </w:p>
    <w:p w14:paraId="093F3F3A" w14:textId="77777777" w:rsidR="00A978F4" w:rsidRPr="00183C2E" w:rsidRDefault="00A978F4" w:rsidP="00A978F4">
      <w:pPr>
        <w:outlineLvl w:val="0"/>
        <w:rPr>
          <w:rFonts w:ascii="Palatino Linotype" w:eastAsia="Times New Roman" w:hAnsi="Palatino Linotype" w:cs="Times New Roman"/>
        </w:rPr>
      </w:pPr>
      <w:r w:rsidRPr="00183C2E">
        <w:rPr>
          <w:rFonts w:ascii="Palatino Linotype" w:hAnsi="Palatino Linotype"/>
        </w:rPr>
        <w:t xml:space="preserve">Sylvan, Kurt. “Epistemic Reasons II: Basing.” </w:t>
      </w:r>
      <w:r w:rsidRPr="00183C2E">
        <w:rPr>
          <w:rFonts w:ascii="Palatino Linotype" w:hAnsi="Palatino Linotype"/>
          <w:i/>
        </w:rPr>
        <w:t xml:space="preserve">Philosophy Compass </w:t>
      </w:r>
      <w:r w:rsidRPr="00183C2E">
        <w:rPr>
          <w:rFonts w:ascii="Palatino Linotype" w:eastAsia="Times New Roman" w:hAnsi="Palatino Linotype" w:cs="Arial"/>
          <w:color w:val="000000"/>
          <w:shd w:val="clear" w:color="auto" w:fill="FFFFFF"/>
        </w:rPr>
        <w:t>11 (7):377-389 (2016)</w:t>
      </w:r>
    </w:p>
    <w:p w14:paraId="51625139" w14:textId="77777777" w:rsidR="00A978F4" w:rsidRPr="00183C2E" w:rsidRDefault="00A978F4" w:rsidP="00A978F4">
      <w:pPr>
        <w:rPr>
          <w:rFonts w:ascii="Palatino Linotype" w:hAnsi="Palatino Linotype"/>
          <w:w w:val="99"/>
        </w:rPr>
      </w:pPr>
    </w:p>
    <w:p w14:paraId="45618BAC" w14:textId="77777777" w:rsidR="00A978F4" w:rsidRPr="00183C2E" w:rsidRDefault="00A978F4" w:rsidP="00A978F4">
      <w:pPr>
        <w:rPr>
          <w:rFonts w:ascii="Palatino Linotype" w:eastAsia="Times New Roman" w:hAnsi="Palatino Linotype" w:cs="Times New Roman"/>
        </w:rPr>
      </w:pPr>
      <w:r w:rsidRPr="00183C2E">
        <w:rPr>
          <w:rFonts w:ascii="Palatino Linotype" w:hAnsi="Palatino Linotype"/>
          <w:w w:val="99"/>
        </w:rPr>
        <w:t>Way, Jonathan</w:t>
      </w:r>
      <w:r w:rsidRPr="00183C2E">
        <w:rPr>
          <w:rFonts w:ascii="Palatino Linotype" w:hAnsi="Palatino Linotype"/>
          <w:i/>
          <w:w w:val="99"/>
        </w:rPr>
        <w:t xml:space="preserve"> </w:t>
      </w:r>
      <w:r w:rsidRPr="00183C2E">
        <w:rPr>
          <w:rFonts w:ascii="Palatino Linotype" w:hAnsi="Palatino Linotype"/>
          <w:w w:val="99"/>
        </w:rPr>
        <w:t xml:space="preserve">“Two Arguments for Evidentialism” </w:t>
      </w:r>
      <w:r w:rsidRPr="00183C2E">
        <w:rPr>
          <w:rFonts w:ascii="Palatino Linotype" w:eastAsia="Times New Roman" w:hAnsi="Palatino Linotype" w:cs="Times New Roman"/>
          <w:i/>
          <w:color w:val="2A2A2A"/>
          <w:shd w:val="clear" w:color="auto" w:fill="FFFFFF"/>
        </w:rPr>
        <w:t>The Philosophical Quarterly</w:t>
      </w:r>
      <w:r w:rsidRPr="00183C2E">
        <w:rPr>
          <w:rFonts w:ascii="Palatino Linotype" w:eastAsia="Times New Roman" w:hAnsi="Palatino Linotype" w:cs="Times New Roman"/>
          <w:color w:val="2A2A2A"/>
          <w:shd w:val="clear" w:color="auto" w:fill="FFFFFF"/>
        </w:rPr>
        <w:t xml:space="preserve"> (2016) 66 (265): 805-818.</w:t>
      </w:r>
    </w:p>
    <w:p w14:paraId="22D44B82" w14:textId="77777777" w:rsidR="00A978F4" w:rsidRDefault="00A978F4">
      <w:pPr>
        <w:rPr>
          <w:rFonts w:ascii="Palatino Linotype" w:hAnsi="Palatino Linotype"/>
        </w:rPr>
      </w:pPr>
    </w:p>
    <w:sectPr w:rsidR="00A978F4" w:rsidSect="006F76F5">
      <w:footerReference w:type="even" r:id="rId9"/>
      <w:foot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ADD03" w14:textId="77777777" w:rsidR="00003F45" w:rsidRDefault="00003F45" w:rsidP="00315E9B">
      <w:r>
        <w:separator/>
      </w:r>
    </w:p>
  </w:endnote>
  <w:endnote w:type="continuationSeparator" w:id="0">
    <w:p w14:paraId="24DF2D3A" w14:textId="77777777" w:rsidR="00003F45" w:rsidRDefault="00003F45" w:rsidP="0031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LinLibertine">
    <w:altName w:val="Angsana New"/>
    <w:panose1 w:val="00000000000000000000"/>
    <w:charset w:val="00"/>
    <w:family w:val="roman"/>
    <w:notTrueType/>
    <w:pitch w:val="default"/>
  </w:font>
  <w:font w:name="Palatino">
    <w:panose1 w:val="00000000000000000000"/>
    <w:charset w:val="00"/>
    <w:family w:val="auto"/>
    <w:pitch w:val="variable"/>
    <w:sig w:usb0="A00002FF" w:usb1="7800205A" w:usb2="14600000" w:usb3="00000000" w:csb0="000001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071F" w14:textId="77777777" w:rsidR="00535B07" w:rsidRDefault="00535B07" w:rsidP="00F00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39B21" w14:textId="77777777" w:rsidR="00535B07" w:rsidRDefault="00535B07" w:rsidP="00535B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7FC90" w14:textId="77777777" w:rsidR="00535B07" w:rsidRDefault="00535B07" w:rsidP="00F00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186">
      <w:rPr>
        <w:rStyle w:val="PageNumber"/>
        <w:noProof/>
      </w:rPr>
      <w:t>1</w:t>
    </w:r>
    <w:r>
      <w:rPr>
        <w:rStyle w:val="PageNumber"/>
      </w:rPr>
      <w:fldChar w:fldCharType="end"/>
    </w:r>
  </w:p>
  <w:p w14:paraId="63985815" w14:textId="77777777" w:rsidR="00535B07" w:rsidRDefault="00535B07" w:rsidP="00535B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48C28" w14:textId="77777777" w:rsidR="00003F45" w:rsidRDefault="00003F45" w:rsidP="00315E9B">
      <w:r>
        <w:separator/>
      </w:r>
    </w:p>
  </w:footnote>
  <w:footnote w:type="continuationSeparator" w:id="0">
    <w:p w14:paraId="1CB5C2F1" w14:textId="77777777" w:rsidR="00003F45" w:rsidRDefault="00003F45" w:rsidP="00315E9B">
      <w:r>
        <w:continuationSeparator/>
      </w:r>
    </w:p>
  </w:footnote>
  <w:footnote w:id="1">
    <w:p w14:paraId="32C1F20F" w14:textId="70AADB61" w:rsidR="00DC242B" w:rsidRDefault="00DC242B">
      <w:pPr>
        <w:pStyle w:val="FootnoteText"/>
      </w:pPr>
      <w:r>
        <w:rPr>
          <w:rStyle w:val="FootnoteReference"/>
        </w:rPr>
        <w:footnoteRef/>
      </w:r>
      <w:r>
        <w:t xml:space="preserve"> See Derek Parfit</w:t>
      </w:r>
      <w:r w:rsidR="007D2BB9">
        <w:t xml:space="preserve">’s </w:t>
      </w:r>
      <w:r>
        <w:t xml:space="preserve"> (</w:t>
      </w:r>
      <w:r w:rsidR="007D2BB9">
        <w:t xml:space="preserve">2001) </w:t>
      </w:r>
      <w:r>
        <w:t xml:space="preserve"> very influential discussion on this point. He says “Practical and epistemic reasons are always quite different” though they can be related in important ways. Nomy Arpaly has recently argued that we have no practical reasons to believe: “It is a category mistake to talk about practical reasons </w:t>
      </w:r>
      <w:r>
        <w:rPr>
          <w:i/>
        </w:rPr>
        <w:t>to believe.</w:t>
      </w:r>
      <w:r>
        <w:t xml:space="preserve">” (6) </w:t>
      </w:r>
    </w:p>
  </w:footnote>
  <w:footnote w:id="2">
    <w:p w14:paraId="4D58A4A1" w14:textId="73D83455" w:rsidR="00DC242B" w:rsidRPr="00107BFF" w:rsidRDefault="00DC242B">
      <w:pPr>
        <w:pStyle w:val="FootnoteText"/>
      </w:pPr>
      <w:r>
        <w:rPr>
          <w:rStyle w:val="FootnoteReference"/>
        </w:rPr>
        <w:footnoteRef/>
      </w:r>
      <w:r>
        <w:t xml:space="preserve"> In some discussions of the basing relation, reasons for which we X are also referred to as motivating reasons. For example, Keshav Singh (2018) begins his recent paper by saying “Motivating reasons are the reasons </w:t>
      </w:r>
      <w:r>
        <w:rPr>
          <w:i/>
        </w:rPr>
        <w:t xml:space="preserve">for which </w:t>
      </w:r>
      <w:r>
        <w:t xml:space="preserve">we </w:t>
      </w:r>
      <w:r w:rsidRPr="00795FEC">
        <w:rPr>
          <w:rFonts w:ascii="Palatino Linotype" w:eastAsia="Calibri" w:hAnsi="Palatino Linotype" w:cs="Calibri"/>
        </w:rPr>
        <w:t>φ</w:t>
      </w:r>
      <w:r>
        <w:t xml:space="preserve"> . These reasons are also sometimes said to be the reasons </w:t>
      </w:r>
      <w:r>
        <w:rPr>
          <w:i/>
        </w:rPr>
        <w:t xml:space="preserve">in light of which, </w:t>
      </w:r>
      <w:r>
        <w:t xml:space="preserve">or the reasons </w:t>
      </w:r>
      <w:r>
        <w:rPr>
          <w:i/>
        </w:rPr>
        <w:t>on the basis of which</w:t>
      </w:r>
      <w:r>
        <w:t xml:space="preserve">, we act, believe and so on.” Other theorists have some qualms talking about motivating reasons for </w:t>
      </w:r>
      <w:r w:rsidRPr="001F6914">
        <w:rPr>
          <w:i/>
        </w:rPr>
        <w:t xml:space="preserve">belief </w:t>
      </w:r>
      <w:r>
        <w:t xml:space="preserve">because it makes belief seem to be too action-like. Can I have a motivating reason to be in a state? I will mostly avoid talking in terms of motivating reasons, but when I do, I will, like Singh, take them to be equivalent to the reasons </w:t>
      </w:r>
      <w:r>
        <w:rPr>
          <w:i/>
        </w:rPr>
        <w:t xml:space="preserve">for which </w:t>
      </w:r>
      <w:r>
        <w:t>one believes.</w:t>
      </w:r>
    </w:p>
  </w:footnote>
  <w:footnote w:id="3">
    <w:p w14:paraId="6AEB25DA" w14:textId="79CC35A6" w:rsidR="00DC242B" w:rsidRPr="00227C9F" w:rsidRDefault="00DC242B" w:rsidP="00315E9B">
      <w:pPr>
        <w:pStyle w:val="FootnoteText"/>
        <w:rPr>
          <w:rFonts w:ascii="Goudy Old Style" w:hAnsi="Goudy Old Style"/>
          <w:sz w:val="20"/>
          <w:szCs w:val="20"/>
        </w:rPr>
      </w:pPr>
      <w:r>
        <w:rPr>
          <w:rStyle w:val="FootnoteReference"/>
        </w:rPr>
        <w:footnoteRef/>
      </w:r>
      <w:r>
        <w:t xml:space="preserve"> </w:t>
      </w:r>
      <w:r>
        <w:rPr>
          <w:rFonts w:ascii="Goudy Old Style" w:hAnsi="Goudy Old Style"/>
          <w:sz w:val="20"/>
          <w:szCs w:val="20"/>
        </w:rPr>
        <w:t xml:space="preserve">The distinction is also sometimes made in terms of a belief being </w:t>
      </w:r>
      <w:r>
        <w:rPr>
          <w:rFonts w:ascii="Goudy Old Style" w:hAnsi="Goudy Old Style"/>
          <w:i/>
          <w:sz w:val="20"/>
          <w:szCs w:val="20"/>
        </w:rPr>
        <w:t xml:space="preserve">justifiable </w:t>
      </w:r>
      <w:r>
        <w:rPr>
          <w:rFonts w:ascii="Goudy Old Style" w:hAnsi="Goudy Old Style"/>
          <w:sz w:val="20"/>
          <w:szCs w:val="20"/>
        </w:rPr>
        <w:t xml:space="preserve">and beliefs being </w:t>
      </w:r>
      <w:r>
        <w:rPr>
          <w:rFonts w:ascii="Goudy Old Style" w:hAnsi="Goudy Old Style"/>
          <w:i/>
          <w:sz w:val="20"/>
          <w:szCs w:val="20"/>
        </w:rPr>
        <w:t>justified</w:t>
      </w:r>
      <w:r>
        <w:rPr>
          <w:rFonts w:ascii="Goudy Old Style" w:hAnsi="Goudy Old Style"/>
          <w:sz w:val="20"/>
          <w:szCs w:val="20"/>
        </w:rPr>
        <w:t>. This is, for example, how Korcz (2000) introduces his discussion. For helpful discussion of what the relation is trying to identify see also McCain (2012) and Neta (forthcoming)</w:t>
      </w:r>
    </w:p>
  </w:footnote>
  <w:footnote w:id="4">
    <w:p w14:paraId="1F21FC52" w14:textId="46913FAA" w:rsidR="00DC242B" w:rsidRDefault="00DC242B">
      <w:pPr>
        <w:pStyle w:val="FootnoteText"/>
      </w:pPr>
      <w:r>
        <w:rPr>
          <w:rStyle w:val="FootnoteReference"/>
        </w:rPr>
        <w:footnoteRef/>
      </w:r>
      <w:r>
        <w:t xml:space="preserve"> See, for example. Ram Neta (forthcoming), Kurt Sylvan (2016) and Keshav Singh (2018)</w:t>
      </w:r>
    </w:p>
  </w:footnote>
  <w:footnote w:id="5">
    <w:p w14:paraId="10260E86" w14:textId="77777777" w:rsidR="00DC242B" w:rsidRPr="008138BF" w:rsidRDefault="00DC242B" w:rsidP="007733C0">
      <w:pPr>
        <w:pStyle w:val="FootnoteText"/>
        <w:rPr>
          <w:rFonts w:ascii="Goudy Old Style" w:hAnsi="Goudy Old Style"/>
          <w:sz w:val="22"/>
          <w:szCs w:val="22"/>
        </w:rPr>
      </w:pPr>
      <w:r>
        <w:rPr>
          <w:rStyle w:val="FootnoteReference"/>
        </w:rPr>
        <w:footnoteRef/>
      </w:r>
      <w:r>
        <w:t xml:space="preserve"> </w:t>
      </w:r>
      <w:r w:rsidRPr="008138BF">
        <w:rPr>
          <w:rFonts w:ascii="Goudy Old Style" w:hAnsi="Goudy Old Style"/>
          <w:sz w:val="22"/>
          <w:szCs w:val="22"/>
        </w:rPr>
        <w:t>McCain (2016) brings up this objection, as well as many other problems with doxastic accounts in Chapter 7.</w:t>
      </w:r>
    </w:p>
  </w:footnote>
  <w:footnote w:id="6">
    <w:p w14:paraId="6C3CDCD4" w14:textId="34DEB2AE" w:rsidR="00DC242B" w:rsidRDefault="00DC242B" w:rsidP="00C10282">
      <w:pPr>
        <w:ind w:firstLine="720"/>
        <w:rPr>
          <w:rFonts w:ascii="Palatino Linotype" w:hAnsi="Palatino Linotype"/>
        </w:rPr>
      </w:pPr>
      <w:r>
        <w:rPr>
          <w:rStyle w:val="FootnoteReference"/>
        </w:rPr>
        <w:footnoteRef/>
      </w:r>
      <w:r>
        <w:t xml:space="preserve"> </w:t>
      </w:r>
      <w:r w:rsidRPr="006C6D70">
        <w:rPr>
          <w:sz w:val="22"/>
          <w:szCs w:val="22"/>
        </w:rPr>
        <w:t xml:space="preserve">Boghossian (2014) canvasses different ways that we can understand the taking condition which he argues is necessary for reasoning from p to q, or basing q on p. He ultimately concludes that it is best understood as “following a rule in one’s thought” but that </w:t>
      </w:r>
      <w:r w:rsidRPr="006C6D70">
        <w:rPr>
          <w:rFonts w:ascii="Palatino Linotype" w:hAnsi="Palatino Linotype"/>
          <w:sz w:val="22"/>
          <w:szCs w:val="22"/>
        </w:rPr>
        <w:t>the notion of following a rule is “an unanalyzable primitive.” (17)</w:t>
      </w:r>
    </w:p>
    <w:p w14:paraId="1935F5D3" w14:textId="647B60C9" w:rsidR="00DC242B" w:rsidRDefault="00DC242B">
      <w:pPr>
        <w:pStyle w:val="FootnoteText"/>
      </w:pPr>
    </w:p>
  </w:footnote>
  <w:footnote w:id="7">
    <w:p w14:paraId="6794CEBC" w14:textId="1EF6DDF6" w:rsidR="00DC242B" w:rsidRDefault="00DC242B">
      <w:pPr>
        <w:pStyle w:val="FootnoteText"/>
      </w:pPr>
      <w:r>
        <w:rPr>
          <w:rStyle w:val="FootnoteReference"/>
        </w:rPr>
        <w:footnoteRef/>
      </w:r>
      <w:r>
        <w:t xml:space="preserve"> </w:t>
      </w:r>
      <w:r w:rsidRPr="006C6D70">
        <w:rPr>
          <w:sz w:val="22"/>
          <w:szCs w:val="22"/>
        </w:rPr>
        <w:t>Jonathan Way (2016) comes to the same conclusion. None of these accounts rule out that one can base one’s belief on practical considerations if one allows that one can reason badly from such considerations. I discuss his argument for why practical reasons cannot be reasons for belief below</w:t>
      </w:r>
      <w:r>
        <w:t>.</w:t>
      </w:r>
    </w:p>
  </w:footnote>
  <w:footnote w:id="8">
    <w:p w14:paraId="1B8EB32A" w14:textId="5AD5A400" w:rsidR="00DC242B" w:rsidRDefault="00DC242B" w:rsidP="0002681D">
      <w:pPr>
        <w:rPr>
          <w:rFonts w:ascii="Palatino Linotype" w:hAnsi="Palatino Linotype"/>
        </w:rPr>
      </w:pPr>
      <w:r>
        <w:rPr>
          <w:rStyle w:val="FootnoteReference"/>
        </w:rPr>
        <w:footnoteRef/>
      </w:r>
      <w:r>
        <w:t xml:space="preserve"> </w:t>
      </w:r>
      <w:r>
        <w:rPr>
          <w:rFonts w:ascii="Palatino Linotype" w:hAnsi="Palatino Linotype"/>
        </w:rPr>
        <w:t xml:space="preserve">Nomy Arpaly and Timothy Schroeder (2014) have also brought to attention examples of reasoning without awareness or deliberation.  </w:t>
      </w:r>
    </w:p>
    <w:p w14:paraId="3E3A6CCE" w14:textId="50F6ECEC" w:rsidR="00DC242B" w:rsidRDefault="00DC242B">
      <w:pPr>
        <w:pStyle w:val="FootnoteText"/>
      </w:pPr>
      <w:r>
        <w:t xml:space="preserve"> </w:t>
      </w:r>
    </w:p>
  </w:footnote>
  <w:footnote w:id="9">
    <w:p w14:paraId="1ED5FD1F" w14:textId="3DB2657E" w:rsidR="00DC242B" w:rsidRDefault="00DC242B" w:rsidP="001350D1">
      <w:pPr>
        <w:rPr>
          <w:sz w:val="28"/>
          <w:szCs w:val="28"/>
        </w:rPr>
      </w:pPr>
      <w:r>
        <w:rPr>
          <w:rStyle w:val="FootnoteReference"/>
        </w:rPr>
        <w:footnoteRef/>
      </w:r>
      <w:r>
        <w:t xml:space="preserve"> </w:t>
      </w:r>
      <w:r w:rsidRPr="001350D1">
        <w:rPr>
          <w:sz w:val="22"/>
          <w:szCs w:val="22"/>
        </w:rPr>
        <w:t>I have been referring to discussions of inference which is not directly on the topic of the basing relation but the two are very closely connected. In introducing the topic</w:t>
      </w:r>
      <w:r w:rsidR="0045277D">
        <w:rPr>
          <w:sz w:val="22"/>
          <w:szCs w:val="22"/>
        </w:rPr>
        <w:t xml:space="preserve"> of </w:t>
      </w:r>
      <w:r w:rsidRPr="001350D1">
        <w:rPr>
          <w:sz w:val="22"/>
          <w:szCs w:val="22"/>
        </w:rPr>
        <w:t xml:space="preserve">inference Boghossian (2014) says “My inferring (3) from (1) and (2), it may be thought, is for me to judge (3) </w:t>
      </w:r>
      <w:r w:rsidRPr="001350D1">
        <w:rPr>
          <w:i/>
          <w:sz w:val="22"/>
          <w:szCs w:val="22"/>
        </w:rPr>
        <w:t xml:space="preserve">on the basis </w:t>
      </w:r>
      <w:r w:rsidRPr="001350D1">
        <w:rPr>
          <w:sz w:val="22"/>
          <w:szCs w:val="22"/>
        </w:rPr>
        <w:t xml:space="preserve">of (1) and (2). Our question about inference, then may be seen as a special topic that is discussed in the epistemological literature under the label the ‘basing relation.’ In a more recent discussion he says, “inferring from the judgment that p to the judgment that q </w:t>
      </w:r>
      <w:r w:rsidRPr="001350D1">
        <w:rPr>
          <w:i/>
          <w:sz w:val="22"/>
          <w:szCs w:val="22"/>
        </w:rPr>
        <w:t>establishes p as the epistemic basis for judging q</w:t>
      </w:r>
      <w:r w:rsidRPr="001350D1">
        <w:rPr>
          <w:sz w:val="22"/>
          <w:szCs w:val="22"/>
        </w:rPr>
        <w:t>, whereas associating q with p does not.” (forthcoming.</w:t>
      </w:r>
      <w:r>
        <w:rPr>
          <w:sz w:val="22"/>
          <w:szCs w:val="22"/>
        </w:rPr>
        <w:t>)</w:t>
      </w:r>
      <w:r w:rsidRPr="003C2B1E">
        <w:rPr>
          <w:sz w:val="28"/>
          <w:szCs w:val="28"/>
        </w:rPr>
        <w:t xml:space="preserve"> </w:t>
      </w:r>
    </w:p>
    <w:p w14:paraId="0AABBE8A" w14:textId="69709376" w:rsidR="00DC242B" w:rsidRPr="001350D1" w:rsidRDefault="00DC242B">
      <w:pPr>
        <w:pStyle w:val="FootnoteText"/>
      </w:pPr>
    </w:p>
  </w:footnote>
  <w:footnote w:id="10">
    <w:p w14:paraId="4739B2A1" w14:textId="60D6C8E7" w:rsidR="00DC242B" w:rsidRDefault="00DC242B">
      <w:pPr>
        <w:pStyle w:val="FootnoteText"/>
      </w:pPr>
      <w:r>
        <w:rPr>
          <w:rStyle w:val="FootnoteReference"/>
        </w:rPr>
        <w:footnoteRef/>
      </w:r>
      <w:r>
        <w:t xml:space="preserve"> See Rinard (</w:t>
      </w:r>
      <w:r w:rsidR="006C6D70">
        <w:t>forthcoming</w:t>
      </w:r>
      <w:r>
        <w:t>) for a discussion of those who argue for this claim.</w:t>
      </w:r>
    </w:p>
  </w:footnote>
  <w:footnote w:id="11">
    <w:p w14:paraId="6760CFCD" w14:textId="7B8426AB" w:rsidR="00DC242B" w:rsidRPr="00734471" w:rsidRDefault="00DC242B">
      <w:pPr>
        <w:pStyle w:val="FootnoteText"/>
      </w:pPr>
      <w:r>
        <w:rPr>
          <w:rStyle w:val="FootnoteReference"/>
        </w:rPr>
        <w:footnoteRef/>
      </w:r>
      <w:r>
        <w:t xml:space="preserve"> There are many, for whom the idea of a bad reason does not make sense. If something is genuinely a reason this </w:t>
      </w:r>
      <w:r>
        <w:rPr>
          <w:i/>
        </w:rPr>
        <w:t xml:space="preserve">means </w:t>
      </w:r>
      <w:r>
        <w:t>that it something like a unit of normativity, counting in favor of some action or belief. According to such views, when one is motivated by a consideration they take to be a reason but that does not support the belief or action, this is not bad reason but no reason at all. I think it is important to maintain the idea that there can be bad reasons. See my for further discussion on this point. Others who agree are Singh (2018) and Hieryonomi (2013)</w:t>
      </w:r>
    </w:p>
  </w:footnote>
  <w:footnote w:id="12">
    <w:p w14:paraId="2EF623E6" w14:textId="55B22286" w:rsidR="00DC242B" w:rsidRDefault="00DC242B">
      <w:pPr>
        <w:pStyle w:val="FootnoteText"/>
      </w:pPr>
      <w:r>
        <w:rPr>
          <w:rStyle w:val="FootnoteReference"/>
        </w:rPr>
        <w:footnoteRef/>
      </w:r>
      <w:r>
        <w:t xml:space="preserve"> See Way (2016) for a discussion of why reasons should guide. Littlejohn () questions whether reasons need to offer guidance. </w:t>
      </w:r>
    </w:p>
  </w:footnote>
  <w:footnote w:id="13">
    <w:p w14:paraId="541BD092" w14:textId="09556D21" w:rsidR="0031003F" w:rsidRDefault="0031003F">
      <w:pPr>
        <w:pStyle w:val="FootnoteText"/>
      </w:pPr>
      <w:r>
        <w:rPr>
          <w:rStyle w:val="FootnoteReference"/>
        </w:rPr>
        <w:footnoteRef/>
      </w:r>
      <w:r>
        <w:t xml:space="preserve"> </w:t>
      </w:r>
      <w:r w:rsidRPr="0031003F">
        <w:rPr>
          <w:sz w:val="22"/>
          <w:szCs w:val="22"/>
        </w:rPr>
        <w:t>For a discussion on how the adaptive purpose of belief is much more than to track truths See McKay and Dennett (2009).</w:t>
      </w:r>
    </w:p>
  </w:footnote>
  <w:footnote w:id="14">
    <w:p w14:paraId="266BE4C7" w14:textId="52CA7F64" w:rsidR="00DC242B" w:rsidRDefault="00DC242B">
      <w:pPr>
        <w:pStyle w:val="FootnoteText"/>
      </w:pPr>
      <w:r>
        <w:rPr>
          <w:rStyle w:val="FootnoteReference"/>
        </w:rPr>
        <w:footnoteRef/>
      </w:r>
      <w:r>
        <w:t xml:space="preserve"> </w:t>
      </w:r>
      <w:r w:rsidRPr="00DC242B">
        <w:rPr>
          <w:rFonts w:ascii="Palatino Linotype" w:hAnsi="Palatino Linotype"/>
          <w:sz w:val="22"/>
          <w:szCs w:val="22"/>
        </w:rPr>
        <w:t>In Chapter three of (2015), I discuss, at length, how to distinguish permissible non-evidentially based beliefs from permissible ones</w:t>
      </w:r>
      <w:r w:rsidRPr="00DC242B">
        <w:rPr>
          <w:sz w:val="22"/>
          <w:szCs w:val="22"/>
        </w:rPr>
        <w:t>.</w:t>
      </w:r>
    </w:p>
  </w:footnote>
  <w:footnote w:id="15">
    <w:p w14:paraId="2EC1F2E7" w14:textId="09B788E9" w:rsidR="00DC242B" w:rsidRDefault="00DC242B">
      <w:pPr>
        <w:pStyle w:val="FootnoteText"/>
      </w:pPr>
      <w:r>
        <w:rPr>
          <w:rStyle w:val="FootnoteReference"/>
        </w:rPr>
        <w:footnoteRef/>
      </w:r>
      <w:r>
        <w:t xml:space="preserve"> </w:t>
      </w:r>
      <w:r w:rsidRPr="00DC242B">
        <w:rPr>
          <w:rFonts w:ascii="Palatino Linotype" w:hAnsi="Palatino Linotype"/>
          <w:sz w:val="22"/>
          <w:szCs w:val="22"/>
        </w:rPr>
        <w:t xml:space="preserve">Boghossian clearly distinguishes between inference as reasoning and inferences as arguments “I am not here talking about inference as </w:t>
      </w:r>
      <w:r w:rsidRPr="00DC242B">
        <w:rPr>
          <w:rFonts w:ascii="Palatino Linotype" w:hAnsi="Palatino Linotype"/>
          <w:i/>
          <w:sz w:val="22"/>
          <w:szCs w:val="22"/>
        </w:rPr>
        <w:t>argument</w:t>
      </w:r>
      <w:r w:rsidRPr="00DC242B">
        <w:rPr>
          <w:rFonts w:ascii="Palatino Linotype" w:hAnsi="Palatino Linotype"/>
          <w:sz w:val="22"/>
          <w:szCs w:val="22"/>
        </w:rPr>
        <w:t>: that is as a set of propositions, with some designated as ‘premises’ and one designated as the ‘conclusion’. I am talking about inference as reasoning, as the psychological transition from one (for example) belief to another.” (forthcoming)</w:t>
      </w:r>
    </w:p>
  </w:footnote>
  <w:footnote w:id="16">
    <w:p w14:paraId="0AE0B43F" w14:textId="45D9CE85" w:rsidR="00CB671F" w:rsidRDefault="00CB671F">
      <w:pPr>
        <w:pStyle w:val="FootnoteText"/>
      </w:pPr>
      <w:r>
        <w:rPr>
          <w:rStyle w:val="FootnoteReference"/>
        </w:rPr>
        <w:footnoteRef/>
      </w:r>
      <w:r>
        <w:t xml:space="preserve"> </w:t>
      </w:r>
      <w:r w:rsidRPr="00F4346A">
        <w:rPr>
          <w:sz w:val="22"/>
          <w:szCs w:val="22"/>
        </w:rPr>
        <w:t>In (2015), especially chapter 2. I address some worries a</w:t>
      </w:r>
      <w:r w:rsidR="00F4346A" w:rsidRPr="00F4346A">
        <w:rPr>
          <w:sz w:val="22"/>
          <w:szCs w:val="22"/>
        </w:rPr>
        <w:t>bout this view in responses to Trevor Hedberg’s</w:t>
      </w:r>
      <w:r w:rsidRPr="00F4346A">
        <w:rPr>
          <w:sz w:val="22"/>
          <w:szCs w:val="22"/>
        </w:rPr>
        <w:t xml:space="preserve"> comments here: </w:t>
      </w:r>
      <w:hyperlink r:id="rId1" w:history="1">
        <w:r w:rsidR="002B24EA" w:rsidRPr="00F00B45">
          <w:rPr>
            <w:rStyle w:val="Hyperlink"/>
            <w:sz w:val="22"/>
            <w:szCs w:val="22"/>
          </w:rPr>
          <w:t>https://syndicate.network/symposia/philosophy/believing-against-the-evidence</w:t>
        </w:r>
        <w:r w:rsidR="002B24EA" w:rsidRPr="00F00B45">
          <w:rPr>
            <w:rStyle w:val="Hyperlink"/>
          </w:rPr>
          <w:t>/</w:t>
        </w:r>
      </w:hyperlink>
    </w:p>
    <w:p w14:paraId="31E91AAE" w14:textId="77777777" w:rsidR="002B24EA" w:rsidRDefault="002B24E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F00E4"/>
    <w:multiLevelType w:val="hybridMultilevel"/>
    <w:tmpl w:val="48A2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E768E"/>
    <w:multiLevelType w:val="hybridMultilevel"/>
    <w:tmpl w:val="2252FD7A"/>
    <w:lvl w:ilvl="0" w:tplc="B4A6E014">
      <w:start w:val="3"/>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1169F"/>
    <w:multiLevelType w:val="hybridMultilevel"/>
    <w:tmpl w:val="5A18D0A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52566"/>
    <w:multiLevelType w:val="hybridMultilevel"/>
    <w:tmpl w:val="7842F38E"/>
    <w:lvl w:ilvl="0" w:tplc="491E55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D1"/>
    <w:rsid w:val="00000143"/>
    <w:rsid w:val="00003F45"/>
    <w:rsid w:val="000065BA"/>
    <w:rsid w:val="00007435"/>
    <w:rsid w:val="0000779C"/>
    <w:rsid w:val="00022962"/>
    <w:rsid w:val="00022B7E"/>
    <w:rsid w:val="0002681D"/>
    <w:rsid w:val="00032CB2"/>
    <w:rsid w:val="000347ED"/>
    <w:rsid w:val="00040579"/>
    <w:rsid w:val="00043495"/>
    <w:rsid w:val="000523B8"/>
    <w:rsid w:val="00054CAA"/>
    <w:rsid w:val="0006003C"/>
    <w:rsid w:val="00061104"/>
    <w:rsid w:val="0006596F"/>
    <w:rsid w:val="00080CCD"/>
    <w:rsid w:val="000822C2"/>
    <w:rsid w:val="000A1EE0"/>
    <w:rsid w:val="000A30BA"/>
    <w:rsid w:val="000B4DD3"/>
    <w:rsid w:val="000B6572"/>
    <w:rsid w:val="000D4810"/>
    <w:rsid w:val="000D483F"/>
    <w:rsid w:val="000E1034"/>
    <w:rsid w:val="00102903"/>
    <w:rsid w:val="00107BFF"/>
    <w:rsid w:val="00112C7A"/>
    <w:rsid w:val="00117F39"/>
    <w:rsid w:val="0012091E"/>
    <w:rsid w:val="00121923"/>
    <w:rsid w:val="001220E5"/>
    <w:rsid w:val="00133BC3"/>
    <w:rsid w:val="00133D45"/>
    <w:rsid w:val="001350D1"/>
    <w:rsid w:val="00135CBF"/>
    <w:rsid w:val="00142255"/>
    <w:rsid w:val="001544DB"/>
    <w:rsid w:val="00166C16"/>
    <w:rsid w:val="00181EEE"/>
    <w:rsid w:val="00183C2E"/>
    <w:rsid w:val="00184A49"/>
    <w:rsid w:val="001955D5"/>
    <w:rsid w:val="00195A81"/>
    <w:rsid w:val="001C0393"/>
    <w:rsid w:val="001C2C14"/>
    <w:rsid w:val="001C2CC3"/>
    <w:rsid w:val="001C469B"/>
    <w:rsid w:val="001D3CC6"/>
    <w:rsid w:val="001D79A9"/>
    <w:rsid w:val="001E149E"/>
    <w:rsid w:val="001F1628"/>
    <w:rsid w:val="001F3718"/>
    <w:rsid w:val="001F5107"/>
    <w:rsid w:val="001F58C5"/>
    <w:rsid w:val="001F6914"/>
    <w:rsid w:val="001F6CD2"/>
    <w:rsid w:val="002047EA"/>
    <w:rsid w:val="00206A29"/>
    <w:rsid w:val="0021263B"/>
    <w:rsid w:val="002143F8"/>
    <w:rsid w:val="00214944"/>
    <w:rsid w:val="002207DF"/>
    <w:rsid w:val="00221965"/>
    <w:rsid w:val="00222E5E"/>
    <w:rsid w:val="0022485A"/>
    <w:rsid w:val="00224934"/>
    <w:rsid w:val="00232068"/>
    <w:rsid w:val="002368A4"/>
    <w:rsid w:val="00243B5F"/>
    <w:rsid w:val="00243D0E"/>
    <w:rsid w:val="00246DF2"/>
    <w:rsid w:val="002479A3"/>
    <w:rsid w:val="00250E58"/>
    <w:rsid w:val="002545A6"/>
    <w:rsid w:val="0025610A"/>
    <w:rsid w:val="00273E3E"/>
    <w:rsid w:val="002A4000"/>
    <w:rsid w:val="002B24EA"/>
    <w:rsid w:val="002C171B"/>
    <w:rsid w:val="002C6AEE"/>
    <w:rsid w:val="002D3A54"/>
    <w:rsid w:val="002D46F6"/>
    <w:rsid w:val="002D6D59"/>
    <w:rsid w:val="002E6FAC"/>
    <w:rsid w:val="002F14D1"/>
    <w:rsid w:val="002F4077"/>
    <w:rsid w:val="00300B06"/>
    <w:rsid w:val="0031003F"/>
    <w:rsid w:val="00313781"/>
    <w:rsid w:val="00315E9B"/>
    <w:rsid w:val="003164C9"/>
    <w:rsid w:val="003412D9"/>
    <w:rsid w:val="0034171E"/>
    <w:rsid w:val="00344622"/>
    <w:rsid w:val="00346A07"/>
    <w:rsid w:val="00355173"/>
    <w:rsid w:val="003677B3"/>
    <w:rsid w:val="00370F90"/>
    <w:rsid w:val="00371A9C"/>
    <w:rsid w:val="0037256B"/>
    <w:rsid w:val="003725B5"/>
    <w:rsid w:val="00386693"/>
    <w:rsid w:val="00386698"/>
    <w:rsid w:val="00387B9A"/>
    <w:rsid w:val="00394B92"/>
    <w:rsid w:val="003A102E"/>
    <w:rsid w:val="003A1607"/>
    <w:rsid w:val="003A1646"/>
    <w:rsid w:val="003A4037"/>
    <w:rsid w:val="003A6856"/>
    <w:rsid w:val="003B08EC"/>
    <w:rsid w:val="003B1B8B"/>
    <w:rsid w:val="003B27A5"/>
    <w:rsid w:val="003B7020"/>
    <w:rsid w:val="003C1AE7"/>
    <w:rsid w:val="003C1F6F"/>
    <w:rsid w:val="003C3102"/>
    <w:rsid w:val="003C4508"/>
    <w:rsid w:val="003C4B3E"/>
    <w:rsid w:val="003C7B6E"/>
    <w:rsid w:val="003D3F75"/>
    <w:rsid w:val="003D78D6"/>
    <w:rsid w:val="003E291C"/>
    <w:rsid w:val="003F11EB"/>
    <w:rsid w:val="003F1BFC"/>
    <w:rsid w:val="00404805"/>
    <w:rsid w:val="0040667E"/>
    <w:rsid w:val="004127C3"/>
    <w:rsid w:val="00413D3D"/>
    <w:rsid w:val="00414B01"/>
    <w:rsid w:val="00415F6E"/>
    <w:rsid w:val="004221D7"/>
    <w:rsid w:val="0042354A"/>
    <w:rsid w:val="00430817"/>
    <w:rsid w:val="00435484"/>
    <w:rsid w:val="00436BE0"/>
    <w:rsid w:val="00450E02"/>
    <w:rsid w:val="00452173"/>
    <w:rsid w:val="0045277D"/>
    <w:rsid w:val="00457870"/>
    <w:rsid w:val="00463F42"/>
    <w:rsid w:val="004670CD"/>
    <w:rsid w:val="004726DD"/>
    <w:rsid w:val="0047274A"/>
    <w:rsid w:val="004811DE"/>
    <w:rsid w:val="0048173C"/>
    <w:rsid w:val="0048616D"/>
    <w:rsid w:val="00487AC2"/>
    <w:rsid w:val="004952AB"/>
    <w:rsid w:val="004A0368"/>
    <w:rsid w:val="004A3047"/>
    <w:rsid w:val="004A3BB3"/>
    <w:rsid w:val="004A6522"/>
    <w:rsid w:val="004B3734"/>
    <w:rsid w:val="004C0244"/>
    <w:rsid w:val="004C74DA"/>
    <w:rsid w:val="004C7E11"/>
    <w:rsid w:val="004E2D8B"/>
    <w:rsid w:val="004E7307"/>
    <w:rsid w:val="004F01F0"/>
    <w:rsid w:val="004F27A2"/>
    <w:rsid w:val="00500AC8"/>
    <w:rsid w:val="0050116E"/>
    <w:rsid w:val="005065A2"/>
    <w:rsid w:val="0051289F"/>
    <w:rsid w:val="00515E43"/>
    <w:rsid w:val="005171AB"/>
    <w:rsid w:val="00520B76"/>
    <w:rsid w:val="00535B07"/>
    <w:rsid w:val="00553499"/>
    <w:rsid w:val="0055360E"/>
    <w:rsid w:val="00555520"/>
    <w:rsid w:val="00560A45"/>
    <w:rsid w:val="00564ECA"/>
    <w:rsid w:val="00565EF9"/>
    <w:rsid w:val="00571746"/>
    <w:rsid w:val="0057243A"/>
    <w:rsid w:val="00577F52"/>
    <w:rsid w:val="00580F47"/>
    <w:rsid w:val="00583DDC"/>
    <w:rsid w:val="00593EBA"/>
    <w:rsid w:val="005A240B"/>
    <w:rsid w:val="005A325E"/>
    <w:rsid w:val="005A48CE"/>
    <w:rsid w:val="005A6AE7"/>
    <w:rsid w:val="005B197E"/>
    <w:rsid w:val="005B70AC"/>
    <w:rsid w:val="005C05C6"/>
    <w:rsid w:val="005C1427"/>
    <w:rsid w:val="005C3BE2"/>
    <w:rsid w:val="005D1FCB"/>
    <w:rsid w:val="005D64C3"/>
    <w:rsid w:val="005E379E"/>
    <w:rsid w:val="005E3CAF"/>
    <w:rsid w:val="005E5CA3"/>
    <w:rsid w:val="005E7E8D"/>
    <w:rsid w:val="005F03F4"/>
    <w:rsid w:val="005F6BFB"/>
    <w:rsid w:val="00601015"/>
    <w:rsid w:val="00605DF2"/>
    <w:rsid w:val="00616922"/>
    <w:rsid w:val="00624C24"/>
    <w:rsid w:val="0062784F"/>
    <w:rsid w:val="006378C8"/>
    <w:rsid w:val="00644F27"/>
    <w:rsid w:val="00646743"/>
    <w:rsid w:val="0065369C"/>
    <w:rsid w:val="00656FE3"/>
    <w:rsid w:val="0066297E"/>
    <w:rsid w:val="006643F8"/>
    <w:rsid w:val="0066527E"/>
    <w:rsid w:val="006729E6"/>
    <w:rsid w:val="00675186"/>
    <w:rsid w:val="0068368F"/>
    <w:rsid w:val="00685A3C"/>
    <w:rsid w:val="0069317D"/>
    <w:rsid w:val="006B00DA"/>
    <w:rsid w:val="006B7DDB"/>
    <w:rsid w:val="006C6D70"/>
    <w:rsid w:val="006E2609"/>
    <w:rsid w:val="006F29F6"/>
    <w:rsid w:val="006F4207"/>
    <w:rsid w:val="006F76F5"/>
    <w:rsid w:val="00703C40"/>
    <w:rsid w:val="007040FB"/>
    <w:rsid w:val="00707FE5"/>
    <w:rsid w:val="007118E7"/>
    <w:rsid w:val="007223DD"/>
    <w:rsid w:val="00723CC4"/>
    <w:rsid w:val="00723E37"/>
    <w:rsid w:val="00733A8B"/>
    <w:rsid w:val="00734471"/>
    <w:rsid w:val="00736569"/>
    <w:rsid w:val="007432F4"/>
    <w:rsid w:val="00757750"/>
    <w:rsid w:val="00764A75"/>
    <w:rsid w:val="0077056C"/>
    <w:rsid w:val="007733C0"/>
    <w:rsid w:val="00786F6C"/>
    <w:rsid w:val="00795FEC"/>
    <w:rsid w:val="007A4627"/>
    <w:rsid w:val="007B2787"/>
    <w:rsid w:val="007B280C"/>
    <w:rsid w:val="007B672B"/>
    <w:rsid w:val="007C1DEA"/>
    <w:rsid w:val="007C3A5E"/>
    <w:rsid w:val="007C5FA8"/>
    <w:rsid w:val="007D0FAE"/>
    <w:rsid w:val="007D2BB9"/>
    <w:rsid w:val="007D40A1"/>
    <w:rsid w:val="007E047C"/>
    <w:rsid w:val="007E282F"/>
    <w:rsid w:val="007E6019"/>
    <w:rsid w:val="00814DB4"/>
    <w:rsid w:val="008206F4"/>
    <w:rsid w:val="00821262"/>
    <w:rsid w:val="00825584"/>
    <w:rsid w:val="0083295B"/>
    <w:rsid w:val="00840819"/>
    <w:rsid w:val="00841432"/>
    <w:rsid w:val="00844811"/>
    <w:rsid w:val="008538D4"/>
    <w:rsid w:val="0088433D"/>
    <w:rsid w:val="008910A8"/>
    <w:rsid w:val="008941A3"/>
    <w:rsid w:val="00894B36"/>
    <w:rsid w:val="008970AB"/>
    <w:rsid w:val="00897432"/>
    <w:rsid w:val="008A1F3F"/>
    <w:rsid w:val="008A4903"/>
    <w:rsid w:val="008A7070"/>
    <w:rsid w:val="008A75B1"/>
    <w:rsid w:val="008B2955"/>
    <w:rsid w:val="008C00A6"/>
    <w:rsid w:val="008C7994"/>
    <w:rsid w:val="008D333D"/>
    <w:rsid w:val="008D5599"/>
    <w:rsid w:val="008E5EF4"/>
    <w:rsid w:val="008F30C3"/>
    <w:rsid w:val="008F5A06"/>
    <w:rsid w:val="008F5D7A"/>
    <w:rsid w:val="008F6FB2"/>
    <w:rsid w:val="00903CF6"/>
    <w:rsid w:val="00910EF3"/>
    <w:rsid w:val="009218F3"/>
    <w:rsid w:val="00924677"/>
    <w:rsid w:val="00936554"/>
    <w:rsid w:val="0094552C"/>
    <w:rsid w:val="0096017B"/>
    <w:rsid w:val="009610B5"/>
    <w:rsid w:val="009649C0"/>
    <w:rsid w:val="00971369"/>
    <w:rsid w:val="00983066"/>
    <w:rsid w:val="0098583A"/>
    <w:rsid w:val="009A5FB6"/>
    <w:rsid w:val="009B0E32"/>
    <w:rsid w:val="009B1E33"/>
    <w:rsid w:val="009B618E"/>
    <w:rsid w:val="009B6AFA"/>
    <w:rsid w:val="009C6472"/>
    <w:rsid w:val="009D6979"/>
    <w:rsid w:val="009E7AC5"/>
    <w:rsid w:val="00A06345"/>
    <w:rsid w:val="00A10AB1"/>
    <w:rsid w:val="00A144BD"/>
    <w:rsid w:val="00A15B8B"/>
    <w:rsid w:val="00A2071F"/>
    <w:rsid w:val="00A21442"/>
    <w:rsid w:val="00A218C3"/>
    <w:rsid w:val="00A22A60"/>
    <w:rsid w:val="00A240E9"/>
    <w:rsid w:val="00A36AB8"/>
    <w:rsid w:val="00A40D1A"/>
    <w:rsid w:val="00A46EE4"/>
    <w:rsid w:val="00A50371"/>
    <w:rsid w:val="00A520DE"/>
    <w:rsid w:val="00A62370"/>
    <w:rsid w:val="00A76A6C"/>
    <w:rsid w:val="00A81A7B"/>
    <w:rsid w:val="00A95D99"/>
    <w:rsid w:val="00A978F4"/>
    <w:rsid w:val="00AB040B"/>
    <w:rsid w:val="00AB289E"/>
    <w:rsid w:val="00AB2AC8"/>
    <w:rsid w:val="00AB48B7"/>
    <w:rsid w:val="00AB69DC"/>
    <w:rsid w:val="00AC096D"/>
    <w:rsid w:val="00AC2E87"/>
    <w:rsid w:val="00AC3A30"/>
    <w:rsid w:val="00AC7501"/>
    <w:rsid w:val="00AC7656"/>
    <w:rsid w:val="00AE0484"/>
    <w:rsid w:val="00AE3FEF"/>
    <w:rsid w:val="00AF591A"/>
    <w:rsid w:val="00B05802"/>
    <w:rsid w:val="00B1037E"/>
    <w:rsid w:val="00B10AC3"/>
    <w:rsid w:val="00B11194"/>
    <w:rsid w:val="00B11A1B"/>
    <w:rsid w:val="00B15325"/>
    <w:rsid w:val="00B20F13"/>
    <w:rsid w:val="00B21C13"/>
    <w:rsid w:val="00B22BEA"/>
    <w:rsid w:val="00B375CB"/>
    <w:rsid w:val="00B47600"/>
    <w:rsid w:val="00B47D3E"/>
    <w:rsid w:val="00B77AC9"/>
    <w:rsid w:val="00B82FA2"/>
    <w:rsid w:val="00B84AEE"/>
    <w:rsid w:val="00B85628"/>
    <w:rsid w:val="00B93893"/>
    <w:rsid w:val="00BA2BE2"/>
    <w:rsid w:val="00BC6D0A"/>
    <w:rsid w:val="00BC77EB"/>
    <w:rsid w:val="00BD0F57"/>
    <w:rsid w:val="00BD140E"/>
    <w:rsid w:val="00BE01C9"/>
    <w:rsid w:val="00BE57B8"/>
    <w:rsid w:val="00BE62F9"/>
    <w:rsid w:val="00BF046D"/>
    <w:rsid w:val="00BF1DC4"/>
    <w:rsid w:val="00BF21AC"/>
    <w:rsid w:val="00BF67D3"/>
    <w:rsid w:val="00C0179D"/>
    <w:rsid w:val="00C055E9"/>
    <w:rsid w:val="00C10282"/>
    <w:rsid w:val="00C11369"/>
    <w:rsid w:val="00C16EE5"/>
    <w:rsid w:val="00C17871"/>
    <w:rsid w:val="00C22B56"/>
    <w:rsid w:val="00C2392F"/>
    <w:rsid w:val="00C23E51"/>
    <w:rsid w:val="00C2515F"/>
    <w:rsid w:val="00C25782"/>
    <w:rsid w:val="00C33733"/>
    <w:rsid w:val="00C375F0"/>
    <w:rsid w:val="00C4213A"/>
    <w:rsid w:val="00C55D73"/>
    <w:rsid w:val="00C80DD1"/>
    <w:rsid w:val="00C84DD0"/>
    <w:rsid w:val="00C85CBA"/>
    <w:rsid w:val="00C86AD5"/>
    <w:rsid w:val="00C875AF"/>
    <w:rsid w:val="00C9152B"/>
    <w:rsid w:val="00CA1DEC"/>
    <w:rsid w:val="00CA1EB9"/>
    <w:rsid w:val="00CA61D6"/>
    <w:rsid w:val="00CB3755"/>
    <w:rsid w:val="00CB6378"/>
    <w:rsid w:val="00CB671F"/>
    <w:rsid w:val="00CD1D8E"/>
    <w:rsid w:val="00CD5E8A"/>
    <w:rsid w:val="00CE2340"/>
    <w:rsid w:val="00CF47C2"/>
    <w:rsid w:val="00CF615A"/>
    <w:rsid w:val="00D007E0"/>
    <w:rsid w:val="00D12347"/>
    <w:rsid w:val="00D32937"/>
    <w:rsid w:val="00D42429"/>
    <w:rsid w:val="00D4386E"/>
    <w:rsid w:val="00D474A2"/>
    <w:rsid w:val="00D52CD1"/>
    <w:rsid w:val="00D55978"/>
    <w:rsid w:val="00D5609B"/>
    <w:rsid w:val="00D65D85"/>
    <w:rsid w:val="00D71AD6"/>
    <w:rsid w:val="00D82B4D"/>
    <w:rsid w:val="00D85D89"/>
    <w:rsid w:val="00D86704"/>
    <w:rsid w:val="00D95A45"/>
    <w:rsid w:val="00DA5603"/>
    <w:rsid w:val="00DB210F"/>
    <w:rsid w:val="00DB4362"/>
    <w:rsid w:val="00DB6651"/>
    <w:rsid w:val="00DC132F"/>
    <w:rsid w:val="00DC225F"/>
    <w:rsid w:val="00DC242B"/>
    <w:rsid w:val="00DC2EF2"/>
    <w:rsid w:val="00DC3C6A"/>
    <w:rsid w:val="00DC583A"/>
    <w:rsid w:val="00DC7D36"/>
    <w:rsid w:val="00DD47C9"/>
    <w:rsid w:val="00DD5227"/>
    <w:rsid w:val="00DD774B"/>
    <w:rsid w:val="00DE2BFE"/>
    <w:rsid w:val="00DE676B"/>
    <w:rsid w:val="00DF07AA"/>
    <w:rsid w:val="00DF1855"/>
    <w:rsid w:val="00E05349"/>
    <w:rsid w:val="00E05DD1"/>
    <w:rsid w:val="00E11D13"/>
    <w:rsid w:val="00E12132"/>
    <w:rsid w:val="00E1453C"/>
    <w:rsid w:val="00E231F4"/>
    <w:rsid w:val="00E32A3E"/>
    <w:rsid w:val="00E3540B"/>
    <w:rsid w:val="00E3705B"/>
    <w:rsid w:val="00E419B1"/>
    <w:rsid w:val="00E4595B"/>
    <w:rsid w:val="00E4653D"/>
    <w:rsid w:val="00E5499D"/>
    <w:rsid w:val="00E649F7"/>
    <w:rsid w:val="00E71B28"/>
    <w:rsid w:val="00E73E56"/>
    <w:rsid w:val="00E864E4"/>
    <w:rsid w:val="00E87F89"/>
    <w:rsid w:val="00E96972"/>
    <w:rsid w:val="00EA3BA2"/>
    <w:rsid w:val="00EC2FA4"/>
    <w:rsid w:val="00ED702D"/>
    <w:rsid w:val="00ED7A61"/>
    <w:rsid w:val="00EE7172"/>
    <w:rsid w:val="00EE7662"/>
    <w:rsid w:val="00EF2837"/>
    <w:rsid w:val="00F178D8"/>
    <w:rsid w:val="00F32E94"/>
    <w:rsid w:val="00F33004"/>
    <w:rsid w:val="00F40AC5"/>
    <w:rsid w:val="00F4346A"/>
    <w:rsid w:val="00F46FC3"/>
    <w:rsid w:val="00F4709C"/>
    <w:rsid w:val="00F52FE4"/>
    <w:rsid w:val="00F55B1F"/>
    <w:rsid w:val="00F70CC4"/>
    <w:rsid w:val="00F75543"/>
    <w:rsid w:val="00F83092"/>
    <w:rsid w:val="00F8321C"/>
    <w:rsid w:val="00F84B2A"/>
    <w:rsid w:val="00FD099B"/>
    <w:rsid w:val="00FD3F9E"/>
    <w:rsid w:val="00FD57B4"/>
    <w:rsid w:val="00FD5B79"/>
    <w:rsid w:val="00FD6756"/>
    <w:rsid w:val="00FE3A30"/>
    <w:rsid w:val="00FE4089"/>
    <w:rsid w:val="00FE5D79"/>
    <w:rsid w:val="00FF0DFC"/>
    <w:rsid w:val="00FF2298"/>
    <w:rsid w:val="00FF2CB9"/>
    <w:rsid w:val="00FF657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7BD34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33"/>
    <w:pPr>
      <w:ind w:left="720"/>
      <w:contextualSpacing/>
    </w:pPr>
  </w:style>
  <w:style w:type="paragraph" w:customStyle="1" w:styleId="p1">
    <w:name w:val="p1"/>
    <w:basedOn w:val="Normal"/>
    <w:rsid w:val="009B1E33"/>
    <w:rPr>
      <w:rFonts w:ascii="Helvetica" w:hAnsi="Helvetica"/>
      <w:sz w:val="13"/>
      <w:szCs w:val="13"/>
    </w:rPr>
  </w:style>
  <w:style w:type="paragraph" w:styleId="FootnoteText">
    <w:name w:val="footnote text"/>
    <w:basedOn w:val="Normal"/>
    <w:link w:val="FootnoteTextChar"/>
    <w:unhideWhenUsed/>
    <w:rsid w:val="00315E9B"/>
  </w:style>
  <w:style w:type="character" w:customStyle="1" w:styleId="FootnoteTextChar">
    <w:name w:val="Footnote Text Char"/>
    <w:basedOn w:val="DefaultParagraphFont"/>
    <w:link w:val="FootnoteText"/>
    <w:uiPriority w:val="99"/>
    <w:rsid w:val="00315E9B"/>
  </w:style>
  <w:style w:type="character" w:styleId="FootnoteReference">
    <w:name w:val="footnote reference"/>
    <w:basedOn w:val="DefaultParagraphFont"/>
    <w:unhideWhenUsed/>
    <w:rsid w:val="00315E9B"/>
    <w:rPr>
      <w:vertAlign w:val="superscript"/>
    </w:rPr>
  </w:style>
  <w:style w:type="character" w:customStyle="1" w:styleId="s1">
    <w:name w:val="s1"/>
    <w:basedOn w:val="DefaultParagraphFont"/>
    <w:rsid w:val="00605DF2"/>
    <w:rPr>
      <w:rFonts w:ascii="Helvetica" w:hAnsi="Helvetica" w:hint="default"/>
      <w:sz w:val="17"/>
      <w:szCs w:val="17"/>
    </w:rPr>
  </w:style>
  <w:style w:type="paragraph" w:customStyle="1" w:styleId="HeaderFooter">
    <w:name w:val="Header &amp; Footer"/>
    <w:rsid w:val="00022B7E"/>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en-US"/>
    </w:rPr>
  </w:style>
  <w:style w:type="paragraph" w:customStyle="1" w:styleId="BodyA">
    <w:name w:val="Body A"/>
    <w:rsid w:val="00022B7E"/>
    <w:pPr>
      <w:pBdr>
        <w:top w:val="nil"/>
        <w:left w:val="nil"/>
        <w:bottom w:val="nil"/>
        <w:right w:val="nil"/>
        <w:between w:val="nil"/>
        <w:bar w:val="nil"/>
      </w:pBdr>
    </w:pPr>
    <w:rPr>
      <w:rFonts w:ascii="Cambria" w:eastAsia="Cambria" w:hAnsi="Cambria" w:cs="Cambria"/>
      <w:color w:val="000000"/>
      <w:u w:color="000000"/>
      <w:bdr w:val="nil"/>
      <w:lang w:eastAsia="en-US"/>
    </w:rPr>
  </w:style>
  <w:style w:type="paragraph" w:customStyle="1" w:styleId="textindent">
    <w:name w:val="text_indent"/>
    <w:basedOn w:val="Normal"/>
    <w:rsid w:val="0000014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000143"/>
  </w:style>
  <w:style w:type="character" w:customStyle="1" w:styleId="italic">
    <w:name w:val="italic"/>
    <w:basedOn w:val="DefaultParagraphFont"/>
    <w:rsid w:val="00000143"/>
  </w:style>
  <w:style w:type="paragraph" w:customStyle="1" w:styleId="textreverse">
    <w:name w:val="text_reverse"/>
    <w:basedOn w:val="Normal"/>
    <w:rsid w:val="00000143"/>
    <w:pPr>
      <w:spacing w:before="100" w:beforeAutospacing="1" w:after="100" w:afterAutospacing="1"/>
    </w:pPr>
    <w:rPr>
      <w:rFonts w:ascii="Times New Roman" w:hAnsi="Times New Roman"/>
    </w:rPr>
  </w:style>
  <w:style w:type="paragraph" w:styleId="NormalWeb">
    <w:name w:val="Normal (Web)"/>
    <w:basedOn w:val="Normal"/>
    <w:uiPriority w:val="99"/>
    <w:unhideWhenUsed/>
    <w:rsid w:val="00000143"/>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A218C3"/>
    <w:rPr>
      <w:sz w:val="18"/>
      <w:szCs w:val="18"/>
    </w:rPr>
  </w:style>
  <w:style w:type="paragraph" w:styleId="CommentText">
    <w:name w:val="annotation text"/>
    <w:basedOn w:val="Normal"/>
    <w:link w:val="CommentTextChar"/>
    <w:uiPriority w:val="99"/>
    <w:semiHidden/>
    <w:unhideWhenUsed/>
    <w:rsid w:val="00A218C3"/>
  </w:style>
  <w:style w:type="character" w:customStyle="1" w:styleId="CommentTextChar">
    <w:name w:val="Comment Text Char"/>
    <w:basedOn w:val="DefaultParagraphFont"/>
    <w:link w:val="CommentText"/>
    <w:uiPriority w:val="99"/>
    <w:semiHidden/>
    <w:rsid w:val="00A218C3"/>
  </w:style>
  <w:style w:type="paragraph" w:styleId="CommentSubject">
    <w:name w:val="annotation subject"/>
    <w:basedOn w:val="CommentText"/>
    <w:next w:val="CommentText"/>
    <w:link w:val="CommentSubjectChar"/>
    <w:uiPriority w:val="99"/>
    <w:semiHidden/>
    <w:unhideWhenUsed/>
    <w:rsid w:val="00A218C3"/>
    <w:rPr>
      <w:b/>
      <w:bCs/>
      <w:sz w:val="20"/>
      <w:szCs w:val="20"/>
    </w:rPr>
  </w:style>
  <w:style w:type="character" w:customStyle="1" w:styleId="CommentSubjectChar">
    <w:name w:val="Comment Subject Char"/>
    <w:basedOn w:val="CommentTextChar"/>
    <w:link w:val="CommentSubject"/>
    <w:uiPriority w:val="99"/>
    <w:semiHidden/>
    <w:rsid w:val="00A218C3"/>
    <w:rPr>
      <w:b/>
      <w:bCs/>
      <w:sz w:val="20"/>
      <w:szCs w:val="20"/>
    </w:rPr>
  </w:style>
  <w:style w:type="paragraph" w:styleId="BalloonText">
    <w:name w:val="Balloon Text"/>
    <w:basedOn w:val="Normal"/>
    <w:link w:val="BalloonTextChar"/>
    <w:uiPriority w:val="99"/>
    <w:semiHidden/>
    <w:unhideWhenUsed/>
    <w:rsid w:val="00A218C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218C3"/>
    <w:rPr>
      <w:rFonts w:ascii="Times New Roman" w:hAnsi="Times New Roman"/>
      <w:sz w:val="18"/>
      <w:szCs w:val="18"/>
    </w:rPr>
  </w:style>
  <w:style w:type="character" w:styleId="Hyperlink">
    <w:name w:val="Hyperlink"/>
    <w:basedOn w:val="DefaultParagraphFont"/>
    <w:uiPriority w:val="99"/>
    <w:unhideWhenUsed/>
    <w:rsid w:val="002B24EA"/>
    <w:rPr>
      <w:color w:val="0563C1" w:themeColor="hyperlink"/>
      <w:u w:val="single"/>
    </w:rPr>
  </w:style>
  <w:style w:type="paragraph" w:styleId="EndnoteText">
    <w:name w:val="endnote text"/>
    <w:basedOn w:val="Normal"/>
    <w:link w:val="EndnoteTextChar"/>
    <w:unhideWhenUsed/>
    <w:rsid w:val="00A978F4"/>
    <w:rPr>
      <w:rFonts w:eastAsiaTheme="minorHAnsi"/>
      <w:lang w:eastAsia="en-US"/>
    </w:rPr>
  </w:style>
  <w:style w:type="character" w:customStyle="1" w:styleId="EndnoteTextChar">
    <w:name w:val="Endnote Text Char"/>
    <w:basedOn w:val="DefaultParagraphFont"/>
    <w:link w:val="EndnoteText"/>
    <w:rsid w:val="00A978F4"/>
    <w:rPr>
      <w:rFonts w:eastAsiaTheme="minorHAnsi"/>
      <w:lang w:eastAsia="en-US"/>
    </w:rPr>
  </w:style>
  <w:style w:type="character" w:styleId="Emphasis">
    <w:name w:val="Emphasis"/>
    <w:basedOn w:val="DefaultParagraphFont"/>
    <w:uiPriority w:val="20"/>
    <w:qFormat/>
    <w:rsid w:val="00457870"/>
    <w:rPr>
      <w:i/>
      <w:iCs/>
    </w:rPr>
  </w:style>
  <w:style w:type="paragraph" w:styleId="Footer">
    <w:name w:val="footer"/>
    <w:basedOn w:val="Normal"/>
    <w:link w:val="FooterChar"/>
    <w:uiPriority w:val="99"/>
    <w:unhideWhenUsed/>
    <w:rsid w:val="00535B07"/>
    <w:pPr>
      <w:tabs>
        <w:tab w:val="center" w:pos="4680"/>
        <w:tab w:val="right" w:pos="9360"/>
      </w:tabs>
    </w:pPr>
  </w:style>
  <w:style w:type="character" w:customStyle="1" w:styleId="FooterChar">
    <w:name w:val="Footer Char"/>
    <w:basedOn w:val="DefaultParagraphFont"/>
    <w:link w:val="Footer"/>
    <w:uiPriority w:val="99"/>
    <w:rsid w:val="00535B07"/>
  </w:style>
  <w:style w:type="character" w:styleId="PageNumber">
    <w:name w:val="page number"/>
    <w:basedOn w:val="DefaultParagraphFont"/>
    <w:uiPriority w:val="99"/>
    <w:semiHidden/>
    <w:unhideWhenUsed/>
    <w:rsid w:val="0053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1181">
      <w:bodyDiv w:val="1"/>
      <w:marLeft w:val="0"/>
      <w:marRight w:val="0"/>
      <w:marTop w:val="0"/>
      <w:marBottom w:val="0"/>
      <w:divBdr>
        <w:top w:val="none" w:sz="0" w:space="0" w:color="auto"/>
        <w:left w:val="none" w:sz="0" w:space="0" w:color="auto"/>
        <w:bottom w:val="none" w:sz="0" w:space="0" w:color="auto"/>
        <w:right w:val="none" w:sz="0" w:space="0" w:color="auto"/>
      </w:divBdr>
      <w:divsChild>
        <w:div w:id="706488997">
          <w:marLeft w:val="0"/>
          <w:marRight w:val="0"/>
          <w:marTop w:val="0"/>
          <w:marBottom w:val="0"/>
          <w:divBdr>
            <w:top w:val="none" w:sz="0" w:space="0" w:color="auto"/>
            <w:left w:val="none" w:sz="0" w:space="0" w:color="auto"/>
            <w:bottom w:val="none" w:sz="0" w:space="0" w:color="auto"/>
            <w:right w:val="none" w:sz="0" w:space="0" w:color="auto"/>
          </w:divBdr>
          <w:divsChild>
            <w:div w:id="20018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6047">
      <w:bodyDiv w:val="1"/>
      <w:marLeft w:val="0"/>
      <w:marRight w:val="0"/>
      <w:marTop w:val="0"/>
      <w:marBottom w:val="0"/>
      <w:divBdr>
        <w:top w:val="none" w:sz="0" w:space="0" w:color="auto"/>
        <w:left w:val="none" w:sz="0" w:space="0" w:color="auto"/>
        <w:bottom w:val="none" w:sz="0" w:space="0" w:color="auto"/>
        <w:right w:val="none" w:sz="0" w:space="0" w:color="auto"/>
      </w:divBdr>
    </w:div>
    <w:div w:id="537399493">
      <w:bodyDiv w:val="1"/>
      <w:marLeft w:val="0"/>
      <w:marRight w:val="0"/>
      <w:marTop w:val="0"/>
      <w:marBottom w:val="0"/>
      <w:divBdr>
        <w:top w:val="none" w:sz="0" w:space="0" w:color="auto"/>
        <w:left w:val="none" w:sz="0" w:space="0" w:color="auto"/>
        <w:bottom w:val="none" w:sz="0" w:space="0" w:color="auto"/>
        <w:right w:val="none" w:sz="0" w:space="0" w:color="auto"/>
      </w:divBdr>
    </w:div>
    <w:div w:id="544952783">
      <w:bodyDiv w:val="1"/>
      <w:marLeft w:val="0"/>
      <w:marRight w:val="0"/>
      <w:marTop w:val="0"/>
      <w:marBottom w:val="0"/>
      <w:divBdr>
        <w:top w:val="none" w:sz="0" w:space="0" w:color="auto"/>
        <w:left w:val="none" w:sz="0" w:space="0" w:color="auto"/>
        <w:bottom w:val="none" w:sz="0" w:space="0" w:color="auto"/>
        <w:right w:val="none" w:sz="0" w:space="0" w:color="auto"/>
      </w:divBdr>
    </w:div>
    <w:div w:id="657880418">
      <w:bodyDiv w:val="1"/>
      <w:marLeft w:val="0"/>
      <w:marRight w:val="0"/>
      <w:marTop w:val="0"/>
      <w:marBottom w:val="0"/>
      <w:divBdr>
        <w:top w:val="none" w:sz="0" w:space="0" w:color="auto"/>
        <w:left w:val="none" w:sz="0" w:space="0" w:color="auto"/>
        <w:bottom w:val="none" w:sz="0" w:space="0" w:color="auto"/>
        <w:right w:val="none" w:sz="0" w:space="0" w:color="auto"/>
      </w:divBdr>
    </w:div>
    <w:div w:id="1113861434">
      <w:bodyDiv w:val="1"/>
      <w:marLeft w:val="0"/>
      <w:marRight w:val="0"/>
      <w:marTop w:val="0"/>
      <w:marBottom w:val="0"/>
      <w:divBdr>
        <w:top w:val="none" w:sz="0" w:space="0" w:color="auto"/>
        <w:left w:val="none" w:sz="0" w:space="0" w:color="auto"/>
        <w:bottom w:val="none" w:sz="0" w:space="0" w:color="auto"/>
        <w:right w:val="none" w:sz="0" w:space="0" w:color="auto"/>
      </w:divBdr>
    </w:div>
    <w:div w:id="1442340738">
      <w:bodyDiv w:val="1"/>
      <w:marLeft w:val="0"/>
      <w:marRight w:val="0"/>
      <w:marTop w:val="0"/>
      <w:marBottom w:val="0"/>
      <w:divBdr>
        <w:top w:val="none" w:sz="0" w:space="0" w:color="auto"/>
        <w:left w:val="none" w:sz="0" w:space="0" w:color="auto"/>
        <w:bottom w:val="none" w:sz="0" w:space="0" w:color="auto"/>
        <w:right w:val="none" w:sz="0" w:space="0" w:color="auto"/>
      </w:divBdr>
    </w:div>
    <w:div w:id="1473523830">
      <w:bodyDiv w:val="1"/>
      <w:marLeft w:val="0"/>
      <w:marRight w:val="0"/>
      <w:marTop w:val="0"/>
      <w:marBottom w:val="0"/>
      <w:divBdr>
        <w:top w:val="none" w:sz="0" w:space="0" w:color="auto"/>
        <w:left w:val="none" w:sz="0" w:space="0" w:color="auto"/>
        <w:bottom w:val="none" w:sz="0" w:space="0" w:color="auto"/>
        <w:right w:val="none" w:sz="0" w:space="0" w:color="auto"/>
      </w:divBdr>
    </w:div>
    <w:div w:id="1802384833">
      <w:bodyDiv w:val="1"/>
      <w:marLeft w:val="0"/>
      <w:marRight w:val="0"/>
      <w:marTop w:val="0"/>
      <w:marBottom w:val="0"/>
      <w:divBdr>
        <w:top w:val="none" w:sz="0" w:space="0" w:color="auto"/>
        <w:left w:val="none" w:sz="0" w:space="0" w:color="auto"/>
        <w:bottom w:val="none" w:sz="0" w:space="0" w:color="auto"/>
        <w:right w:val="none" w:sz="0" w:space="0" w:color="auto"/>
      </w:divBdr>
      <w:divsChild>
        <w:div w:id="273443842">
          <w:marLeft w:val="360"/>
          <w:marRight w:val="0"/>
          <w:marTop w:val="240"/>
          <w:marBottom w:val="240"/>
          <w:divBdr>
            <w:top w:val="none" w:sz="0" w:space="0" w:color="auto"/>
            <w:left w:val="none" w:sz="0" w:space="0" w:color="auto"/>
            <w:bottom w:val="none" w:sz="0" w:space="0" w:color="auto"/>
            <w:right w:val="none" w:sz="0" w:space="0" w:color="auto"/>
          </w:divBdr>
        </w:div>
        <w:div w:id="900291580">
          <w:marLeft w:val="0"/>
          <w:marRight w:val="0"/>
          <w:marTop w:val="0"/>
          <w:marBottom w:val="0"/>
          <w:divBdr>
            <w:top w:val="none" w:sz="0" w:space="0" w:color="auto"/>
            <w:left w:val="none" w:sz="0" w:space="0" w:color="auto"/>
            <w:bottom w:val="none" w:sz="0" w:space="0" w:color="auto"/>
            <w:right w:val="none" w:sz="0" w:space="0" w:color="auto"/>
          </w:divBdr>
          <w:divsChild>
            <w:div w:id="8701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080/00048402.2016.1237532" TargetMode="External"/><Relationship Id="rId8" Type="http://schemas.openxmlformats.org/officeDocument/2006/relationships/hyperlink" Target="http://link.springer.com/article/10.1007/s11229-017-1377-0"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yndicate.network/symposia/philosophy/believing-against-the-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1815</TotalTime>
  <Pages>21</Pages>
  <Words>8746</Words>
  <Characters>42156</Characters>
  <Application>Microsoft Macintosh Word</Application>
  <DocSecurity>0</DocSecurity>
  <Lines>691</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dcterms:created xsi:type="dcterms:W3CDTF">2018-02-17T13:08:00Z</dcterms:created>
  <dcterms:modified xsi:type="dcterms:W3CDTF">2018-07-24T19:03:00Z</dcterms:modified>
</cp:coreProperties>
</file>